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0"/>
      </w:tblGrid>
      <w:tr w:rsidR="00D30D0B">
        <w:trPr>
          <w:trHeight w:val="322"/>
        </w:trPr>
        <w:tc>
          <w:tcPr>
            <w:tcW w:w="5540" w:type="dxa"/>
            <w:vAlign w:val="bottom"/>
          </w:tcPr>
          <w:p w:rsidR="00D30D0B" w:rsidRDefault="00D30D0B">
            <w:pPr>
              <w:rPr>
                <w:sz w:val="24"/>
                <w:szCs w:val="24"/>
              </w:rPr>
            </w:pPr>
          </w:p>
        </w:tc>
      </w:tr>
    </w:tbl>
    <w:p w:rsidR="0017757B" w:rsidRDefault="0017757B" w:rsidP="0017757B">
      <w:pPr>
        <w:jc w:val="right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sz w:val="28"/>
          <w:szCs w:val="28"/>
        </w:rPr>
        <w:t>Приложение 1</w:t>
      </w:r>
    </w:p>
    <w:p w:rsidR="0017757B" w:rsidRDefault="0017757B" w:rsidP="0017757B">
      <w:pPr>
        <w:jc w:val="both"/>
        <w:rPr>
          <w:rFonts w:ascii="Segoe UI" w:hAnsi="Segoe UI" w:cs="Segoe UI"/>
          <w:sz w:val="28"/>
          <w:szCs w:val="28"/>
        </w:rPr>
      </w:pPr>
    </w:p>
    <w:p w:rsidR="0017757B" w:rsidRDefault="0017757B" w:rsidP="0017757B">
      <w:pPr>
        <w:sectPr w:rsidR="0017757B">
          <w:pgSz w:w="11906" w:h="16838"/>
          <w:pgMar w:top="1134" w:right="1134" w:bottom="1134" w:left="1134" w:header="720" w:footer="720" w:gutter="0"/>
          <w:cols w:space="720"/>
        </w:sectPr>
      </w:pPr>
    </w:p>
    <w:p w:rsidR="0017757B" w:rsidRDefault="0017757B" w:rsidP="0017757B">
      <w:p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lastRenderedPageBreak/>
        <w:t>Как исправить опечатку или грамматическую ошибку в документах на недвижимость - данный вопрос довольно часто приходится слышать сотрудникам Кадастровой палаты.</w:t>
      </w:r>
    </w:p>
    <w:p w:rsidR="0017757B" w:rsidRDefault="0017757B" w:rsidP="0017757B">
      <w:pPr>
        <w:jc w:val="both"/>
        <w:rPr>
          <w:rFonts w:ascii="Segoe UI" w:hAnsi="Segoe UI" w:cs="Segoe UI"/>
          <w:sz w:val="28"/>
          <w:szCs w:val="28"/>
        </w:rPr>
      </w:pPr>
    </w:p>
    <w:p w:rsidR="0017757B" w:rsidRDefault="0017757B" w:rsidP="0017757B">
      <w:pPr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За девять месяцев 2018 года в Кадастровую палату по Республике Башкортостан поступило 2119 заявление об исправлении технической ошибки в сведениях государственного кадастра недвижимости.</w:t>
      </w:r>
    </w:p>
    <w:p w:rsidR="0017757B" w:rsidRDefault="0017757B" w:rsidP="0017757B">
      <w:pPr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Начнем с того, что описка, опечатка, грамматическая или арифметическая ошибка, являются технической ошибкой, допущенной органом регистрации прав при осуществлении регистрационных действий и приведшая к несоответствию сведений, содержащихся в Едином государственном реестре недвижимости (ЕГРН), сведениям, содержащимся в документах, на основании которых производилась регистрация права и постановка объекта на кадастровый учет.</w:t>
      </w:r>
    </w:p>
    <w:p w:rsidR="0017757B" w:rsidRDefault="0017757B" w:rsidP="0017757B">
      <w:pPr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Исправляется техническая ошибка по решению государственного регистратора в течение трех рабочих дней со дня обнаружения такой ошибки в записях или получения от любого заинтересованного лица заявления об исправлении технической ошибки либо на основании вступившего в законную силу решения суда об исправлении технической ошибки в записях ЕГРН.</w:t>
      </w:r>
    </w:p>
    <w:p w:rsidR="0017757B" w:rsidRDefault="0017757B" w:rsidP="0017757B">
      <w:pPr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Таким образом, на территории Республики Башкортостан для исправления технической ошибки, заинтересованному лицу следует обратиться в Многофункциональный центр с заявлением об исправлении технической ошибки или подать заявление посредством Личного кабинета на официальном сайте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>.</w:t>
      </w:r>
    </w:p>
    <w:p w:rsidR="0017757B" w:rsidRDefault="0017757B" w:rsidP="0017757B">
      <w:pPr>
        <w:ind w:firstLine="735"/>
        <w:jc w:val="both"/>
        <w:rPr>
          <w:rFonts w:ascii="Segoe UI" w:hAnsi="Segoe UI" w:cs="Segoe UI"/>
          <w:sz w:val="28"/>
          <w:szCs w:val="28"/>
        </w:rPr>
      </w:pPr>
    </w:p>
    <w:p w:rsidR="0017757B" w:rsidRDefault="0017757B" w:rsidP="0017757B">
      <w:pPr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Пресс-служба </w:t>
      </w:r>
    </w:p>
    <w:p w:rsidR="0017757B" w:rsidRDefault="0017757B" w:rsidP="0017757B">
      <w:pPr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Кадастровой палаты </w:t>
      </w:r>
    </w:p>
    <w:p w:rsidR="0017757B" w:rsidRDefault="0017757B" w:rsidP="0017757B">
      <w:pPr>
        <w:ind w:firstLine="695"/>
        <w:jc w:val="right"/>
        <w:rPr>
          <w:rFonts w:eastAsia="SimSun" w:cs="Mangal"/>
          <w:sz w:val="24"/>
          <w:szCs w:val="24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по Республике Башкортостан</w:t>
      </w:r>
    </w:p>
    <w:p w:rsidR="0017757B" w:rsidRDefault="0017757B" w:rsidP="0017757B">
      <w:pPr>
        <w:sectPr w:rsidR="0017757B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17757B" w:rsidRDefault="0017757B" w:rsidP="0017757B">
      <w:pPr>
        <w:sectPr w:rsidR="0017757B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17757B" w:rsidRDefault="0017757B" w:rsidP="0017757B">
      <w:pPr>
        <w:spacing w:line="340" w:lineRule="exact"/>
        <w:jc w:val="right"/>
        <w:rPr>
          <w:rFonts w:ascii="Segoe UI" w:hAnsi="Segoe UI"/>
          <w:sz w:val="28"/>
          <w:szCs w:val="28"/>
        </w:rPr>
        <w:sectPr w:rsidR="0017757B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Segoe UI" w:hAnsi="Segoe UI" w:cs="Segoe UI"/>
          <w:sz w:val="28"/>
          <w:szCs w:val="28"/>
        </w:rPr>
        <w:lastRenderedPageBreak/>
        <w:t>Приложение 2</w:t>
      </w:r>
    </w:p>
    <w:p w:rsidR="0017757B" w:rsidRDefault="0017757B" w:rsidP="0017757B">
      <w:pPr>
        <w:spacing w:line="340" w:lineRule="exact"/>
        <w:ind w:firstLine="711"/>
        <w:jc w:val="both"/>
        <w:rPr>
          <w:rFonts w:ascii="Segoe UI" w:hAnsi="Segoe UI"/>
          <w:sz w:val="28"/>
          <w:szCs w:val="28"/>
        </w:rPr>
        <w:sectPr w:rsidR="0017757B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1" w:name="Item.MessagePartBody"/>
      <w:bookmarkEnd w:id="1"/>
    </w:p>
    <w:p w:rsidR="0017757B" w:rsidRDefault="0017757B" w:rsidP="0017757B">
      <w:pPr>
        <w:spacing w:line="340" w:lineRule="exact"/>
        <w:jc w:val="center"/>
      </w:pPr>
      <w:r>
        <w:rPr>
          <w:rFonts w:ascii="Segoe UI" w:hAnsi="Segoe UI"/>
          <w:b/>
          <w:bCs/>
          <w:sz w:val="28"/>
          <w:szCs w:val="28"/>
        </w:rPr>
        <w:lastRenderedPageBreak/>
        <w:t xml:space="preserve">Кадастровая палата по Республике Башкортостан напоминает жителям Республики о порядке внесения в реестр недвижимости адресных характеристик </w:t>
      </w:r>
    </w:p>
    <w:p w:rsidR="0017757B" w:rsidRDefault="0017757B" w:rsidP="0017757B">
      <w:pPr>
        <w:spacing w:line="340" w:lineRule="exact"/>
      </w:pPr>
    </w:p>
    <w:p w:rsidR="0017757B" w:rsidRDefault="0017757B" w:rsidP="0017757B">
      <w:pPr>
        <w:spacing w:line="340" w:lineRule="exact"/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Федеральным законом № 218-ФЗ «О государственной регистрации недвижимости» определены правила межведомственного информационного взаимодействия органа регистрации прав с иными органами власти. Закон вступил в силу с 1 января 2017 года.</w:t>
      </w:r>
    </w:p>
    <w:p w:rsidR="0017757B" w:rsidRDefault="0017757B" w:rsidP="0017757B">
      <w:pPr>
        <w:spacing w:line="340" w:lineRule="exact"/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 xml:space="preserve">В соответствии с данными правилами обязанность по предоставлению в </w:t>
      </w:r>
      <w:proofErr w:type="spellStart"/>
      <w:r>
        <w:rPr>
          <w:rFonts w:ascii="Segoe UI" w:hAnsi="Segoe UI"/>
          <w:sz w:val="28"/>
          <w:szCs w:val="28"/>
        </w:rPr>
        <w:t>Росреестр</w:t>
      </w:r>
      <w:proofErr w:type="spellEnd"/>
      <w:r>
        <w:rPr>
          <w:rFonts w:ascii="Segoe UI" w:hAnsi="Segoe UI"/>
          <w:sz w:val="28"/>
          <w:szCs w:val="28"/>
        </w:rPr>
        <w:t xml:space="preserve"> сведений о присвоении, изменении, аннулировании адресов объектам возложена на Федеральную налоговую службу. </w:t>
      </w:r>
    </w:p>
    <w:p w:rsidR="0017757B" w:rsidRDefault="0017757B" w:rsidP="0017757B">
      <w:pPr>
        <w:spacing w:line="340" w:lineRule="exact"/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Уполномоченными органами по присвоению, изменению, аннулированию адресов объектам являются органы местного самоуправления, органы государственной власти. В связи с чем, такие органы власти обязаны своевременно направлять для учета в налоговую службу сведения об адресах объектов недвижимости.</w:t>
      </w:r>
    </w:p>
    <w:p w:rsidR="0017757B" w:rsidRDefault="0017757B" w:rsidP="0017757B">
      <w:pPr>
        <w:spacing w:line="340" w:lineRule="exact"/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 xml:space="preserve">Стоит отметить, что </w:t>
      </w:r>
      <w:proofErr w:type="spellStart"/>
      <w:r>
        <w:rPr>
          <w:rFonts w:ascii="Segoe UI" w:hAnsi="Segoe UI"/>
          <w:sz w:val="28"/>
          <w:szCs w:val="28"/>
        </w:rPr>
        <w:t>Росреестр</w:t>
      </w:r>
      <w:proofErr w:type="spellEnd"/>
      <w:r>
        <w:rPr>
          <w:rFonts w:ascii="Segoe UI" w:hAnsi="Segoe UI"/>
          <w:sz w:val="28"/>
          <w:szCs w:val="28"/>
        </w:rPr>
        <w:t xml:space="preserve"> не является уполномоченным органом по присвоению адресов объектам недвижимости. Гражданин или юридическое лицо несёт полную ответственность за достоверность сведений в представленных им документах. Если сведения об адресе его объекта недвижимости не внесены в Единый государственный реестр недвижимости или присутствует некорректный адрес, он может внести изменения. Для этого необходимо обратиться в офисы МФЦ с соответствующим заявлением.</w:t>
      </w:r>
    </w:p>
    <w:p w:rsidR="0017757B" w:rsidRDefault="0017757B" w:rsidP="0017757B">
      <w:pPr>
        <w:spacing w:line="340" w:lineRule="exact"/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 xml:space="preserve">Например, администрация поселения поменяла земельному участку адрес (это может случиться при переименовании улицы), но эти данные не были переданы в Федеральную информационную адресную систему (ФИАС), поэтому специалисты </w:t>
      </w:r>
      <w:proofErr w:type="spellStart"/>
      <w:r>
        <w:rPr>
          <w:rFonts w:ascii="Segoe UI" w:hAnsi="Segoe UI"/>
          <w:sz w:val="28"/>
          <w:szCs w:val="28"/>
        </w:rPr>
        <w:t>Росреестра</w:t>
      </w:r>
      <w:proofErr w:type="spellEnd"/>
      <w:r>
        <w:rPr>
          <w:rFonts w:ascii="Segoe UI" w:hAnsi="Segoe UI"/>
          <w:sz w:val="28"/>
          <w:szCs w:val="28"/>
        </w:rPr>
        <w:t xml:space="preserve"> не смогут провести необходимые процедуры, в связи с отсутствием такого адреса в ФИАС.</w:t>
      </w:r>
    </w:p>
    <w:p w:rsidR="0017757B" w:rsidRDefault="0017757B" w:rsidP="0017757B">
      <w:pPr>
        <w:spacing w:line="340" w:lineRule="exact"/>
        <w:ind w:firstLine="726"/>
        <w:jc w:val="both"/>
      </w:pPr>
      <w:r>
        <w:rPr>
          <w:rFonts w:ascii="Segoe UI" w:hAnsi="Segoe UI"/>
          <w:sz w:val="28"/>
          <w:szCs w:val="28"/>
        </w:rPr>
        <w:t>В связи с чем, Кадастровая палата рекомендует заявителям перед подачей заявления проверять в ФИАС адресные характеристики объекта недвижимости (https://fias.nalog.ru/) и запрашивать заверенную выписку из ГАР (Государственного адресного реестра).</w:t>
      </w:r>
    </w:p>
    <w:p w:rsidR="0017757B" w:rsidRDefault="0017757B" w:rsidP="0017757B">
      <w:pPr>
        <w:spacing w:line="340" w:lineRule="exact"/>
      </w:pPr>
    </w:p>
    <w:p w:rsidR="0017757B" w:rsidRDefault="0017757B" w:rsidP="0017757B">
      <w:pPr>
        <w:sectPr w:rsidR="0017757B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17757B" w:rsidRDefault="0017757B" w:rsidP="0017757B">
      <w:pPr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lastRenderedPageBreak/>
        <w:t xml:space="preserve">Пресс-служба </w:t>
      </w:r>
    </w:p>
    <w:p w:rsidR="0017757B" w:rsidRDefault="0017757B" w:rsidP="0017757B">
      <w:pPr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Кадастровой палаты </w:t>
      </w:r>
    </w:p>
    <w:p w:rsidR="0017757B" w:rsidRDefault="0017757B" w:rsidP="0017757B">
      <w:pPr>
        <w:spacing w:line="340" w:lineRule="exact"/>
        <w:ind w:firstLine="695"/>
        <w:jc w:val="right"/>
        <w:sectPr w:rsidR="0017757B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по Республике Башкортостан</w:t>
      </w:r>
    </w:p>
    <w:p w:rsidR="0017757B" w:rsidRDefault="0017757B" w:rsidP="0017757B">
      <w:pPr>
        <w:spacing w:line="340" w:lineRule="exact"/>
        <w:jc w:val="right"/>
        <w:rPr>
          <w:rFonts w:ascii="Segoe UI" w:hAnsi="Segoe UI" w:cs="Segoe UI"/>
          <w:sz w:val="28"/>
          <w:szCs w:val="28"/>
        </w:rPr>
      </w:pPr>
    </w:p>
    <w:p w:rsidR="0017757B" w:rsidRDefault="0017757B" w:rsidP="0017757B">
      <w:pPr>
        <w:spacing w:line="340" w:lineRule="exact"/>
        <w:jc w:val="right"/>
        <w:rPr>
          <w:rFonts w:ascii="Segoe UI" w:hAnsi="Segoe UI" w:cs="Segoe UI"/>
          <w:sz w:val="28"/>
          <w:szCs w:val="28"/>
        </w:rPr>
      </w:pPr>
    </w:p>
    <w:p w:rsidR="0017757B" w:rsidRDefault="0017757B" w:rsidP="0017757B">
      <w:pPr>
        <w:spacing w:line="340" w:lineRule="exact"/>
        <w:jc w:val="right"/>
      </w:pPr>
      <w:r>
        <w:rPr>
          <w:rFonts w:ascii="Segoe UI" w:hAnsi="Segoe UI" w:cs="Segoe UI"/>
          <w:sz w:val="28"/>
          <w:szCs w:val="28"/>
        </w:rPr>
        <w:lastRenderedPageBreak/>
        <w:t>Приложение 3</w:t>
      </w:r>
    </w:p>
    <w:p w:rsidR="0017757B" w:rsidRDefault="0017757B" w:rsidP="0017757B"/>
    <w:p w:rsidR="0017757B" w:rsidRDefault="0017757B" w:rsidP="0017757B">
      <w:pPr>
        <w:ind w:firstLine="726"/>
        <w:jc w:val="both"/>
        <w:rPr>
          <w:rFonts w:ascii="Segoe UI" w:hAnsi="Segoe UI"/>
          <w:b/>
          <w:bCs/>
          <w:sz w:val="28"/>
          <w:szCs w:val="28"/>
        </w:rPr>
      </w:pPr>
    </w:p>
    <w:p w:rsidR="0017757B" w:rsidRDefault="0017757B" w:rsidP="0017757B">
      <w:pPr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b/>
          <w:bCs/>
          <w:sz w:val="28"/>
          <w:szCs w:val="28"/>
        </w:rPr>
        <w:t xml:space="preserve">Три </w:t>
      </w:r>
      <w:proofErr w:type="gramStart"/>
      <w:r>
        <w:rPr>
          <w:rFonts w:ascii="Segoe UI" w:hAnsi="Segoe UI"/>
          <w:b/>
          <w:bCs/>
          <w:sz w:val="28"/>
          <w:szCs w:val="28"/>
        </w:rPr>
        <w:t>факта о</w:t>
      </w:r>
      <w:proofErr w:type="gramEnd"/>
      <w:r>
        <w:rPr>
          <w:rFonts w:ascii="Segoe UI" w:hAnsi="Segoe UI"/>
          <w:b/>
          <w:bCs/>
          <w:sz w:val="28"/>
          <w:szCs w:val="28"/>
        </w:rPr>
        <w:t xml:space="preserve"> кадастровом инженере</w:t>
      </w:r>
    </w:p>
    <w:p w:rsidR="0017757B" w:rsidRDefault="0017757B" w:rsidP="0017757B">
      <w:pPr>
        <w:ind w:firstLine="726"/>
        <w:jc w:val="both"/>
        <w:rPr>
          <w:rFonts w:ascii="Segoe UI" w:hAnsi="Segoe UI"/>
          <w:sz w:val="28"/>
          <w:szCs w:val="28"/>
        </w:rPr>
      </w:pPr>
    </w:p>
    <w:p w:rsidR="0017757B" w:rsidRDefault="0017757B" w:rsidP="0017757B">
      <w:pPr>
        <w:ind w:firstLine="726"/>
        <w:jc w:val="both"/>
        <w:rPr>
          <w:rFonts w:ascii="Segoe UI" w:hAnsi="Segoe UI"/>
          <w:b/>
          <w:bCs/>
          <w:i/>
          <w:iCs/>
          <w:sz w:val="28"/>
          <w:szCs w:val="28"/>
        </w:rPr>
      </w:pPr>
      <w:r>
        <w:rPr>
          <w:rFonts w:ascii="Segoe UI" w:hAnsi="Segoe UI"/>
          <w:sz w:val="28"/>
          <w:szCs w:val="28"/>
        </w:rPr>
        <w:t>Оформлению недвижимости в собственность всегда предшествует её кадастровый учёт, или, другими словами, внесение в Единый государственный реестр недвижимости сведений о технических характеристиках объекта, его границах или факте его уничтожения. Кадастровый учёт, в свою очередь, неразрывно связан с подготовкой специальных документов — межевого плана, технического плана или акта обследования. И только кадастровый инженер способен компетентно выполнить работу по подготовке таких документов. Для того</w:t>
      </w:r>
      <w:proofErr w:type="gramStart"/>
      <w:r>
        <w:rPr>
          <w:rFonts w:ascii="Segoe UI" w:hAnsi="Segoe UI"/>
          <w:sz w:val="28"/>
          <w:szCs w:val="28"/>
        </w:rPr>
        <w:t>,</w:t>
      </w:r>
      <w:proofErr w:type="gramEnd"/>
      <w:r>
        <w:rPr>
          <w:rFonts w:ascii="Segoe UI" w:hAnsi="Segoe UI"/>
          <w:sz w:val="28"/>
          <w:szCs w:val="28"/>
        </w:rPr>
        <w:t xml:space="preserve"> чтобы опыт взаимодействия с кадастровым инженером был удачным, надо знать три факта.</w:t>
      </w:r>
    </w:p>
    <w:p w:rsidR="0017757B" w:rsidRDefault="0017757B" w:rsidP="0017757B">
      <w:pPr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b/>
          <w:bCs/>
          <w:i/>
          <w:iCs/>
          <w:sz w:val="28"/>
          <w:szCs w:val="28"/>
        </w:rPr>
        <w:t>1. Где искать кадастрового инженера?</w:t>
      </w:r>
    </w:p>
    <w:p w:rsidR="0017757B" w:rsidRDefault="0017757B" w:rsidP="0017757B">
      <w:pPr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Часто граждане предполагают, что кадастровых инженеров надо искать в Кадастровой палате, однако это не так. Кадастровый инженер — самостоятельный участник земельно-имущественных отношений, чаще всего работающий в той или иной кадастровой компании. Каждый кадастровый инженер должен иметь действующий квалификационный аттестат и являться членом любой из существующих саморегулируемых организаций, сокращённо СРО.</w:t>
      </w:r>
    </w:p>
    <w:p w:rsidR="0017757B" w:rsidRDefault="0017757B" w:rsidP="0017757B">
      <w:pPr>
        <w:ind w:firstLine="726"/>
        <w:jc w:val="both"/>
        <w:rPr>
          <w:rFonts w:ascii="Segoe UI" w:hAnsi="Segoe UI"/>
          <w:b/>
          <w:bCs/>
          <w:i/>
          <w:iCs/>
          <w:sz w:val="28"/>
          <w:szCs w:val="28"/>
        </w:rPr>
      </w:pPr>
      <w:r>
        <w:rPr>
          <w:rFonts w:ascii="Segoe UI" w:hAnsi="Segoe UI"/>
          <w:sz w:val="28"/>
          <w:szCs w:val="28"/>
        </w:rPr>
        <w:t xml:space="preserve">Поэтому «найти» кадастрового инженера можно при помощи рекламных объявлений, сети Интернет, по отзывам друзей, соседей, но, главное, это «проверить» его на сайте </w:t>
      </w:r>
      <w:hyperlink r:id="rId6" w:history="1">
        <w:r>
          <w:rPr>
            <w:rStyle w:val="a3"/>
            <w:rFonts w:ascii="Segoe UI" w:hAnsi="Segoe UI"/>
          </w:rPr>
          <w:t>Росреестра</w:t>
        </w:r>
      </w:hyperlink>
      <w:r>
        <w:rPr>
          <w:rFonts w:ascii="Segoe UI" w:hAnsi="Segoe UI"/>
          <w:sz w:val="28"/>
          <w:szCs w:val="28"/>
        </w:rPr>
        <w:t xml:space="preserve"> (https://rosreestr.ru/site/). Специальный сервис «Реестр кадастровых инженеров» позволяет по фамилии, имени и отчеству изучить «историю» кадастрового инженера: количество выполненных им работ и принятых решений об отказе, а также номер квалификационного аттестата и наименование СРО.</w:t>
      </w:r>
    </w:p>
    <w:p w:rsidR="0017757B" w:rsidRDefault="0017757B" w:rsidP="0017757B">
      <w:pPr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b/>
          <w:bCs/>
          <w:i/>
          <w:iCs/>
          <w:sz w:val="28"/>
          <w:szCs w:val="28"/>
        </w:rPr>
        <w:t>2. Что входит в обязанности кадастрового инженера?</w:t>
      </w:r>
    </w:p>
    <w:p w:rsidR="0017757B" w:rsidRDefault="0017757B" w:rsidP="0017757B">
      <w:pPr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 xml:space="preserve">Кадастровый инженер должен сопровождать своего клиента на всех этапах оформления недвижимости: от подготовки межевого плана (в случае с земельным участком), технического плана (в случае с помещением, зданием, сооружением и другими объектами капитального строительства) или акта обследования (в случае уничтоженного объекта недвижимости) до получения положительного решения от регистрационного органа. В противном случае кадастровому инженеру </w:t>
      </w:r>
      <w:r>
        <w:rPr>
          <w:rFonts w:ascii="Segoe UI" w:hAnsi="Segoe UI"/>
          <w:sz w:val="28"/>
          <w:szCs w:val="28"/>
        </w:rPr>
        <w:lastRenderedPageBreak/>
        <w:t>необходимо устранить все зависящие от него причины приостановления в осуществлении учётно-регистрационных действий.</w:t>
      </w:r>
    </w:p>
    <w:p w:rsidR="0017757B" w:rsidRDefault="0017757B" w:rsidP="0017757B">
      <w:pPr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Многие собственники земли в процессе согласования границ сталкиваются с тем, что кадастровый инженер, нанятый проводить межевание, то есть уточнение границ земельного участка, отказывается искать владельцев прилегающих участков и согласовывать с ними границы. Граждане вынуждены самостоятельно ходить к соседям и просить их подписать акт согласования. Это противоречит сегодняшнему законодательству. В соответствии с федеральным законом от 24 июля 2007 года № 221-ФЗ «О кадастровой деятельности» в компетенцию кадастрового инженера входит не только определение координат характерных точек границ земельного участка, но и согласование их местоположения.</w:t>
      </w:r>
    </w:p>
    <w:p w:rsidR="0017757B" w:rsidRDefault="0017757B" w:rsidP="0017757B">
      <w:pPr>
        <w:ind w:firstLine="726"/>
        <w:jc w:val="both"/>
        <w:rPr>
          <w:rFonts w:ascii="Segoe UI" w:hAnsi="Segoe UI"/>
          <w:b/>
          <w:bCs/>
          <w:i/>
          <w:iCs/>
          <w:sz w:val="28"/>
          <w:szCs w:val="28"/>
        </w:rPr>
      </w:pPr>
      <w:r>
        <w:rPr>
          <w:rFonts w:ascii="Segoe UI" w:hAnsi="Segoe UI"/>
          <w:sz w:val="28"/>
          <w:szCs w:val="28"/>
        </w:rPr>
        <w:t>«Правила» взаимодействия с кадастровым инженером гласят, что прежде чем оплачивать межевание или вносить предоплату, необходимо обязательно заключить договор подряда и внимательно его изучить. В договоре должно быть указано, что результатом качественного выполнения услуги является факт внесения сведений в Единый государственный реестр недвижимости (ЕГРН), а не передача заказчику подготовленных документов. Обязательными приложениями к договору являются смета, утвержденная заказчиком, и задание на выполнение работ.</w:t>
      </w:r>
    </w:p>
    <w:p w:rsidR="0017757B" w:rsidRDefault="0017757B" w:rsidP="0017757B">
      <w:pPr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b/>
          <w:bCs/>
          <w:i/>
          <w:iCs/>
          <w:sz w:val="28"/>
          <w:szCs w:val="28"/>
        </w:rPr>
        <w:t>3. Куда направлять свои замечания по работе конкретного кадастрового инженера?</w:t>
      </w:r>
    </w:p>
    <w:p w:rsidR="0017757B" w:rsidRDefault="0017757B" w:rsidP="0017757B">
      <w:pPr>
        <w:ind w:firstLine="726"/>
        <w:jc w:val="both"/>
      </w:pPr>
      <w:r>
        <w:rPr>
          <w:rFonts w:ascii="Segoe UI" w:hAnsi="Segoe UI"/>
          <w:sz w:val="28"/>
          <w:szCs w:val="28"/>
        </w:rPr>
        <w:t xml:space="preserve">Работу кадастровых инженеров контролирует то СРО, членом которой является конкретный кадастровый инженер. Таким образом, все замечания к его работе необходимо направлять не в Федеральную кадастровую палату, а в СРО, узнать контакты которого можно с помощью Реестра кадастровых инженеров на сайте </w:t>
      </w:r>
      <w:hyperlink r:id="rId7" w:history="1">
        <w:r>
          <w:rPr>
            <w:rStyle w:val="a3"/>
            <w:rFonts w:ascii="Segoe UI" w:hAnsi="Segoe UI"/>
          </w:rPr>
          <w:t>Росреестра</w:t>
        </w:r>
      </w:hyperlink>
      <w:r>
        <w:rPr>
          <w:rFonts w:ascii="Segoe UI" w:hAnsi="Segoe UI"/>
          <w:sz w:val="28"/>
          <w:szCs w:val="28"/>
        </w:rPr>
        <w:t xml:space="preserve"> (https://rosreestr.ru/site/). Если доля неверно подготовленных кадастровым инженером документов достигает 25%, его лишают квалификационного аттестата и исключают из саморегулируемой организации. Кроме того, в случае, если кадастровый инженер отказывается взаимодействовать и исполнять свои обязанности должным образом, граждане имеют право обратиться в прокуратуру. И в этом случае у кадастрового инженера уже может возникнуть </w:t>
      </w:r>
      <w:proofErr w:type="gramStart"/>
      <w:r>
        <w:rPr>
          <w:rFonts w:ascii="Segoe UI" w:hAnsi="Segoe UI"/>
          <w:sz w:val="28"/>
          <w:szCs w:val="28"/>
        </w:rPr>
        <w:t>административная</w:t>
      </w:r>
      <w:proofErr w:type="gramEnd"/>
      <w:r>
        <w:rPr>
          <w:rFonts w:ascii="Segoe UI" w:hAnsi="Segoe UI"/>
          <w:sz w:val="28"/>
          <w:szCs w:val="28"/>
        </w:rPr>
        <w:t xml:space="preserve"> и даже уголовная ответственность.</w:t>
      </w:r>
    </w:p>
    <w:p w:rsidR="0017757B" w:rsidRDefault="0017757B" w:rsidP="0017757B"/>
    <w:p w:rsidR="0017757B" w:rsidRDefault="0017757B" w:rsidP="0017757B">
      <w:pPr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Пресс-служба </w:t>
      </w:r>
    </w:p>
    <w:p w:rsidR="0017757B" w:rsidRDefault="0017757B" w:rsidP="0017757B">
      <w:pPr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lastRenderedPageBreak/>
        <w:t xml:space="preserve">Кадастровой палаты </w:t>
      </w:r>
    </w:p>
    <w:p w:rsidR="0017757B" w:rsidRDefault="0017757B" w:rsidP="0017757B">
      <w:pPr>
        <w:spacing w:line="340" w:lineRule="exact"/>
        <w:ind w:firstLine="695"/>
        <w:jc w:val="right"/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по Республике Башкортостан</w:t>
      </w:r>
    </w:p>
    <w:p w:rsidR="0017757B" w:rsidRDefault="0017757B" w:rsidP="0017757B">
      <w:pPr>
        <w:spacing w:line="340" w:lineRule="exact"/>
        <w:jc w:val="right"/>
        <w:sectPr w:rsidR="0017757B" w:rsidSect="0017757B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Segoe UI" w:hAnsi="Segoe UI" w:cs="Segoe UI"/>
          <w:sz w:val="28"/>
          <w:szCs w:val="28"/>
        </w:rPr>
        <w:t>Приложение 4</w:t>
      </w:r>
    </w:p>
    <w:p w:rsidR="0017757B" w:rsidRDefault="0017757B" w:rsidP="0017757B">
      <w:pPr>
        <w:spacing w:after="283"/>
      </w:pPr>
    </w:p>
    <w:p w:rsidR="0017757B" w:rsidRDefault="0017757B" w:rsidP="0017757B">
      <w:pPr>
        <w:jc w:val="center"/>
        <w:rPr>
          <w:rFonts w:ascii="Segoe UI" w:hAnsi="Segoe UI"/>
          <w:b/>
          <w:bCs/>
          <w:sz w:val="28"/>
          <w:szCs w:val="28"/>
        </w:rPr>
      </w:pPr>
      <w:r>
        <w:rPr>
          <w:rFonts w:ascii="Segoe UI" w:hAnsi="Segoe UI"/>
          <w:b/>
          <w:bCs/>
          <w:sz w:val="28"/>
          <w:szCs w:val="28"/>
        </w:rPr>
        <w:t>Арест как мера по защите законных интересов владельцев недвижимости </w:t>
      </w:r>
    </w:p>
    <w:p w:rsidR="0017757B" w:rsidRDefault="0017757B" w:rsidP="0017757B">
      <w:pPr>
        <w:jc w:val="center"/>
        <w:rPr>
          <w:rFonts w:ascii="Segoe UI" w:hAnsi="Segoe UI"/>
          <w:b/>
          <w:bCs/>
          <w:sz w:val="28"/>
          <w:szCs w:val="28"/>
        </w:rPr>
      </w:pPr>
    </w:p>
    <w:p w:rsidR="0017757B" w:rsidRDefault="0017757B" w:rsidP="0017757B">
      <w:pPr>
        <w:ind w:firstLine="711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Слово "арест" для большинства имеет определенную негативную окраску. Арестовать - значит ограничить в свободе выбора, передвижения или распоряжения чем-либо. Арест, запрет совершения сделок с объектами недвижимого имущества, запрет проведения регистрационных действий, запрет отчуждения недвижимого имущества без согласия налогового органа могут ограничивать (обременять) правообладателей во владении, пользовании и распоряжении имуществом, которое не может быть продано, подарено, обменено, сдано внаем, аренду или заложено. Это с одной стороны. С другой - это необходимая мера по защите законных интересов владельцев недвижимости, которая может стать, например, объектом мошенничества. </w:t>
      </w:r>
    </w:p>
    <w:p w:rsidR="0017757B" w:rsidRDefault="0017757B" w:rsidP="0017757B">
      <w:pPr>
        <w:ind w:firstLine="711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Арест накладывают только уполномоченные законом органы. Прежде всего, это суды общей юрисдикции, арбитражные суды, судебные приставы-исполнители, а также налоговые органы. При поступлении на регистрацию документов в отношении объекта недвижимости арест или запрет, внесенный в Единый государственный реестр недвижимости (ЕГРН), будет препятствовать проведению государственной регистрации прав и сделок с объектом до снятия ареста. При возникновении спорных ситуаций, например, споры между наследниками, супругами при расторжении брака, необходимо вовремя предпринять меры по обращению в суд и заявить ходатайство о наложении ареста или соответствующего запрета в отношении спорного объекта недвижимости. При этом в суд необходимо представить доказательства, что на объект кто-то претендует или, возможно, с объектом могут быть проведены сделки, что в дальнейшем может затруднить реализацию прав на данный объект. </w:t>
      </w:r>
    </w:p>
    <w:p w:rsidR="0017757B" w:rsidRDefault="0017757B" w:rsidP="0017757B">
      <w:pPr>
        <w:ind w:firstLine="711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 xml:space="preserve">Очень часто граждане пишут заявления в </w:t>
      </w:r>
      <w:proofErr w:type="spellStart"/>
      <w:r>
        <w:rPr>
          <w:rFonts w:ascii="Segoe UI" w:hAnsi="Segoe UI"/>
          <w:sz w:val="28"/>
          <w:szCs w:val="28"/>
        </w:rPr>
        <w:t>Росреестр</w:t>
      </w:r>
      <w:proofErr w:type="spellEnd"/>
      <w:r>
        <w:rPr>
          <w:rFonts w:ascii="Segoe UI" w:hAnsi="Segoe UI"/>
          <w:sz w:val="28"/>
          <w:szCs w:val="28"/>
        </w:rPr>
        <w:t xml:space="preserve"> с просьбой не совершать регистрационных действий в отношении недвижимого имущества, однако такое обращение гражданина или юридического лица с заявлением не может быть рассмотрено в качестве основания для </w:t>
      </w:r>
      <w:r>
        <w:rPr>
          <w:rFonts w:ascii="Segoe UI" w:hAnsi="Segoe UI"/>
          <w:sz w:val="28"/>
          <w:szCs w:val="28"/>
        </w:rPr>
        <w:lastRenderedPageBreak/>
        <w:t>приостановления регистрации. Безусловным основанием для приостановления и отказа в регистрации будет являться только арест. Учитывая изложенное, важно не только своевременное обращение в суд за защитой своего права, но и своевременное применение обеспечительных мер, направление судебных актов в регистрирующий орган. </w:t>
      </w:r>
    </w:p>
    <w:p w:rsidR="0017757B" w:rsidRDefault="0017757B" w:rsidP="0017757B">
      <w:pPr>
        <w:ind w:firstLine="711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 xml:space="preserve">Также для собственников объектов недвижимости статьей 36 Федерального закона от 13.07.2015 № 218-ФЗ "О государственной регистрации недвижимости" предусмотрено внесение в ЕГРН на основании заявления собственника или его законного представителя заявления о невозможности государственной регистрации перехода, прекращения, ограничения права и обременения такого объекта недвижимости без его личного участия записи о </w:t>
      </w:r>
      <w:proofErr w:type="gramStart"/>
      <w:r>
        <w:rPr>
          <w:rFonts w:ascii="Segoe UI" w:hAnsi="Segoe UI"/>
          <w:sz w:val="28"/>
          <w:szCs w:val="28"/>
        </w:rPr>
        <w:t>заявлении</w:t>
      </w:r>
      <w:proofErr w:type="gramEnd"/>
      <w:r>
        <w:rPr>
          <w:rFonts w:ascii="Segoe UI" w:hAnsi="Segoe UI"/>
          <w:sz w:val="28"/>
          <w:szCs w:val="28"/>
        </w:rPr>
        <w:t xml:space="preserve"> о невозможности регистрации. Наличие указанной записи, содержащейся в ЕГРН, является основанием для возврата без рассмотрения заявления о невозможности регистрации, представленного иным лицом (не являющимся собственником объекта недвижимости, его законным представителем) на государственную регистрацию перехода, прекращения, ограничения права и обременения соответствующего объекта недвижимости. Орган регистрации прав обязан уведомить заявителя о возврате заявления, о невозможности регистрации без рассмотрения с указанием причины возврата в течение пяти рабочих дней со дня его принятия. Запись в ЕГРН о заявлении, о невозможности регистрации не препятствует осуществлению государственной регистрации перехода, прекращения, ограничения права и обременения объекта недвижимости, если основанием для государственной регистрации права является вступившее в законную силу решение суда, а также требование судебного пристава-исполнителя в случаях, предусмотренных федеральным законодательством.</w:t>
      </w:r>
    </w:p>
    <w:p w:rsidR="0017757B" w:rsidRDefault="0017757B" w:rsidP="0017757B">
      <w:pPr>
        <w:ind w:firstLine="711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Чтобы подать такое заявление, на территории Республики Башкортостан, возможно, обратиться в один из офисов муниципального казенного учреждения "Многофункциональный центр предоставления государственных и муниципальных услуг", либо в офис Кадастровой палаты по Республике Башкортостан (в случае нахождения объекта недвижимости на территории другого субъекта РФ). </w:t>
      </w:r>
    </w:p>
    <w:p w:rsidR="0017757B" w:rsidRDefault="0017757B" w:rsidP="0017757B">
      <w:pPr>
        <w:ind w:firstLine="711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Такая мера, предусмотренная федеральным законом "О государственной регистрации недвижимости", направлена на защиту прав собственников недвижимости. </w:t>
      </w:r>
    </w:p>
    <w:p w:rsidR="0017757B" w:rsidRDefault="0017757B" w:rsidP="0017757B">
      <w:pPr>
        <w:ind w:firstLine="711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lastRenderedPageBreak/>
        <w:t>В частности, предоставление возможности запрета сделок с имуществом без личного участия ее собственника направлено на снижение числа мошеннических операций с недвижимостью, заключаемых посредниками, которые действуют по доверенности.</w:t>
      </w:r>
    </w:p>
    <w:p w:rsidR="0017757B" w:rsidRDefault="0017757B" w:rsidP="0017757B">
      <w:pPr>
        <w:ind w:firstLine="711"/>
        <w:jc w:val="both"/>
        <w:rPr>
          <w:rFonts w:ascii="Segoe UI" w:hAnsi="Segoe UI"/>
          <w:sz w:val="28"/>
          <w:szCs w:val="28"/>
        </w:rPr>
      </w:pPr>
    </w:p>
    <w:p w:rsidR="0017757B" w:rsidRDefault="0017757B" w:rsidP="0017757B">
      <w:pPr>
        <w:sectPr w:rsidR="0017757B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17757B" w:rsidRDefault="0017757B" w:rsidP="0017757B">
      <w:pPr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lastRenderedPageBreak/>
        <w:t xml:space="preserve">Пресс-служба </w:t>
      </w:r>
    </w:p>
    <w:p w:rsidR="0017757B" w:rsidRDefault="0017757B" w:rsidP="0017757B">
      <w:pPr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Кадастровой палаты </w:t>
      </w:r>
    </w:p>
    <w:p w:rsidR="008A0DF2" w:rsidRDefault="0017757B" w:rsidP="0017757B">
      <w:pPr>
        <w:spacing w:before="100" w:beforeAutospacing="1" w:after="100" w:afterAutospacing="1"/>
        <w:jc w:val="right"/>
        <w:outlineLvl w:val="0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по Республике </w:t>
      </w:r>
      <w:proofErr w:type="spellStart"/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Башкортоста</w:t>
      </w:r>
      <w:proofErr w:type="spellEnd"/>
    </w:p>
    <w:p w:rsidR="0017757B" w:rsidRDefault="0017757B" w:rsidP="0017757B">
      <w:pPr>
        <w:spacing w:before="100" w:beforeAutospacing="1" w:after="100" w:afterAutospacing="1"/>
        <w:jc w:val="right"/>
        <w:outlineLvl w:val="0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17757B" w:rsidRDefault="0017757B" w:rsidP="0017757B">
      <w:pPr>
        <w:spacing w:before="100" w:beforeAutospacing="1" w:after="100" w:afterAutospacing="1"/>
        <w:jc w:val="right"/>
        <w:outlineLvl w:val="0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17757B" w:rsidRDefault="0017757B" w:rsidP="0017757B">
      <w:pPr>
        <w:spacing w:before="100" w:beforeAutospacing="1" w:after="100" w:afterAutospacing="1"/>
        <w:jc w:val="right"/>
        <w:outlineLvl w:val="0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17757B" w:rsidRDefault="0017757B" w:rsidP="0017757B">
      <w:pPr>
        <w:spacing w:before="100" w:beforeAutospacing="1" w:after="100" w:afterAutospacing="1"/>
        <w:jc w:val="right"/>
        <w:outlineLvl w:val="0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17757B" w:rsidRDefault="0017757B" w:rsidP="0017757B">
      <w:pPr>
        <w:spacing w:before="100" w:beforeAutospacing="1" w:after="100" w:afterAutospacing="1"/>
        <w:jc w:val="right"/>
        <w:outlineLvl w:val="0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17757B" w:rsidRDefault="0017757B" w:rsidP="0017757B">
      <w:pPr>
        <w:spacing w:before="100" w:beforeAutospacing="1" w:after="100" w:afterAutospacing="1"/>
        <w:jc w:val="right"/>
        <w:outlineLvl w:val="0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17757B" w:rsidRDefault="0017757B" w:rsidP="0017757B">
      <w:pPr>
        <w:spacing w:before="100" w:beforeAutospacing="1" w:after="100" w:afterAutospacing="1"/>
        <w:jc w:val="right"/>
        <w:outlineLvl w:val="0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17757B" w:rsidRDefault="0017757B" w:rsidP="0017757B">
      <w:pPr>
        <w:spacing w:before="100" w:beforeAutospacing="1" w:after="100" w:afterAutospacing="1"/>
        <w:jc w:val="right"/>
        <w:outlineLvl w:val="0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17757B" w:rsidRDefault="0017757B" w:rsidP="0017757B">
      <w:pPr>
        <w:spacing w:before="100" w:beforeAutospacing="1" w:after="100" w:afterAutospacing="1"/>
        <w:jc w:val="right"/>
        <w:outlineLvl w:val="0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17757B" w:rsidRDefault="0017757B" w:rsidP="0017757B">
      <w:pPr>
        <w:spacing w:before="100" w:beforeAutospacing="1" w:after="100" w:afterAutospacing="1"/>
        <w:jc w:val="right"/>
        <w:outlineLvl w:val="0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17757B" w:rsidRDefault="0017757B" w:rsidP="0017757B">
      <w:pPr>
        <w:spacing w:before="100" w:beforeAutospacing="1" w:after="100" w:afterAutospacing="1"/>
        <w:jc w:val="right"/>
        <w:outlineLvl w:val="0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17757B" w:rsidRDefault="0017757B" w:rsidP="0017757B">
      <w:pPr>
        <w:spacing w:before="100" w:beforeAutospacing="1" w:after="100" w:afterAutospacing="1"/>
        <w:jc w:val="right"/>
        <w:outlineLvl w:val="0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17757B" w:rsidRDefault="0017757B" w:rsidP="0017757B">
      <w:pPr>
        <w:spacing w:before="100" w:beforeAutospacing="1" w:after="100" w:afterAutospacing="1"/>
        <w:jc w:val="right"/>
        <w:outlineLvl w:val="0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17757B" w:rsidRDefault="0017757B" w:rsidP="0017757B">
      <w:pPr>
        <w:spacing w:before="100" w:beforeAutospacing="1" w:after="100" w:afterAutospacing="1"/>
        <w:jc w:val="right"/>
        <w:outlineLvl w:val="0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17757B" w:rsidRDefault="0017757B" w:rsidP="0017757B">
      <w:pPr>
        <w:spacing w:before="100" w:beforeAutospacing="1" w:after="100" w:afterAutospacing="1"/>
        <w:jc w:val="right"/>
        <w:outlineLvl w:val="0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17757B" w:rsidRDefault="0017757B" w:rsidP="0017757B">
      <w:pPr>
        <w:spacing w:before="100" w:beforeAutospacing="1" w:after="100" w:afterAutospacing="1"/>
        <w:jc w:val="right"/>
        <w:outlineLvl w:val="0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17757B" w:rsidRDefault="0017757B" w:rsidP="0017757B">
      <w:pPr>
        <w:spacing w:line="340" w:lineRule="exact"/>
        <w:jc w:val="right"/>
        <w:rPr>
          <w:rFonts w:ascii="Segoe UI" w:hAnsi="Segoe UI" w:cs="Segoe UI"/>
          <w:sz w:val="28"/>
          <w:szCs w:val="28"/>
        </w:rPr>
      </w:pPr>
    </w:p>
    <w:p w:rsidR="0017757B" w:rsidRDefault="0017757B" w:rsidP="0017757B">
      <w:pPr>
        <w:spacing w:line="340" w:lineRule="exact"/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Приложение 5</w:t>
      </w:r>
    </w:p>
    <w:p w:rsidR="0017757B" w:rsidRDefault="0017757B" w:rsidP="0017757B">
      <w:pPr>
        <w:jc w:val="center"/>
        <w:rPr>
          <w:rFonts w:ascii="Segoe UI" w:hAnsi="Segoe UI" w:cs="Segoe UI"/>
          <w:sz w:val="28"/>
          <w:szCs w:val="28"/>
        </w:rPr>
      </w:pPr>
    </w:p>
    <w:p w:rsidR="0017757B" w:rsidRDefault="0017757B" w:rsidP="0017757B">
      <w:pPr>
        <w:spacing w:line="200" w:lineRule="atLeast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Перепланировку и реконструкцию жилого помещения необходимо узаконить</w:t>
      </w:r>
    </w:p>
    <w:p w:rsidR="0017757B" w:rsidRDefault="0017757B" w:rsidP="0017757B">
      <w:pPr>
        <w:spacing w:line="200" w:lineRule="atLeast"/>
        <w:jc w:val="both"/>
        <w:rPr>
          <w:rFonts w:ascii="Segoe UI" w:hAnsi="Segoe UI" w:cs="Segoe UI"/>
          <w:sz w:val="28"/>
          <w:szCs w:val="28"/>
        </w:rPr>
      </w:pPr>
    </w:p>
    <w:p w:rsidR="0017757B" w:rsidRDefault="0017757B" w:rsidP="0017757B">
      <w:pPr>
        <w:spacing w:line="200" w:lineRule="atLeast"/>
        <w:ind w:firstLine="71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В Кадастровой палате по Республике Башкортостан разъяснили вопрос о проведении перепланировки объекта недвижимости жилого назначения.</w:t>
      </w:r>
    </w:p>
    <w:p w:rsidR="0017757B" w:rsidRDefault="0017757B" w:rsidP="0017757B">
      <w:pPr>
        <w:spacing w:line="200" w:lineRule="atLeast"/>
        <w:ind w:firstLine="711"/>
        <w:jc w:val="both"/>
        <w:rPr>
          <w:rFonts w:ascii="Segoe UI" w:hAnsi="Segoe UI" w:cs="Segoe UI"/>
          <w:sz w:val="28"/>
          <w:szCs w:val="28"/>
        </w:rPr>
      </w:pPr>
    </w:p>
    <w:p w:rsidR="0017757B" w:rsidRDefault="0017757B" w:rsidP="0017757B">
      <w:pPr>
        <w:spacing w:line="200" w:lineRule="atLeast"/>
        <w:ind w:firstLine="711"/>
        <w:jc w:val="both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Один из вопросов, который часто задают жители Республики специалистам Кадастровой палаты, касается перепланировки жилого помещения. Вопрос серьезный, поэтому подходить к его решению владельцу необходимо со всей серьезностью.</w:t>
      </w:r>
    </w:p>
    <w:p w:rsidR="0017757B" w:rsidRDefault="0017757B" w:rsidP="0017757B">
      <w:pPr>
        <w:spacing w:line="200" w:lineRule="atLeast"/>
        <w:ind w:firstLine="71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На данный вопрос ответил заместитель начальника отдела обработки документов и обеспечения учетных действий №1 </w:t>
      </w:r>
      <w:proofErr w:type="spellStart"/>
      <w:r>
        <w:rPr>
          <w:rFonts w:ascii="Segoe UI" w:hAnsi="Segoe UI" w:cs="Segoe UI"/>
          <w:b/>
          <w:bCs/>
          <w:sz w:val="28"/>
          <w:szCs w:val="28"/>
        </w:rPr>
        <w:t>Рашит</w:t>
      </w:r>
      <w:proofErr w:type="spellEnd"/>
      <w:r>
        <w:rPr>
          <w:rFonts w:ascii="Segoe UI" w:hAnsi="Segoe UI" w:cs="Segoe UI"/>
          <w:b/>
          <w:bCs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8"/>
          <w:szCs w:val="28"/>
        </w:rPr>
        <w:t>Якупов</w:t>
      </w:r>
      <w:proofErr w:type="spellEnd"/>
      <w:r>
        <w:rPr>
          <w:rFonts w:ascii="Segoe UI" w:hAnsi="Segoe UI" w:cs="Segoe UI"/>
          <w:b/>
          <w:bCs/>
          <w:sz w:val="28"/>
          <w:szCs w:val="28"/>
        </w:rPr>
        <w:t>.</w:t>
      </w:r>
    </w:p>
    <w:p w:rsidR="0017757B" w:rsidRDefault="0017757B" w:rsidP="0017757B">
      <w:pPr>
        <w:spacing w:line="200" w:lineRule="atLeast"/>
        <w:ind w:firstLine="71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Первый шаг – это согласование проведения перепланировки с администрацией органа местного самоуправления, на территории которого находится данное жилое помещение. Для этого надо представить заявление о переустройстве и (или) перепланировке, правоустанавливающие документы и проект перепланировки. Производить работы можно только после получения положительного решения. Конечный этап должен удостоверяться актом приемочной комиссии о вводе объекта в эксплуатацию, который является одним из документов основанием для подготовки кадастровым инженером технического плана помещения.</w:t>
      </w:r>
    </w:p>
    <w:p w:rsidR="0017757B" w:rsidRDefault="0017757B" w:rsidP="0017757B">
      <w:pPr>
        <w:spacing w:line="200" w:lineRule="atLeast"/>
        <w:ind w:firstLine="71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Сведения об объекте, в котором была проведена перепланировка, должны быть внесены в Единый государственный реестр недвижимости (ЕГРН). В этих целях необходимо представить в регистрирующий орган через многофункциональный центр (или в электронном виде через портал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>) заявление об осуществлении государственного кадастрового учета изменений сведений об объекте недвижимого имущества и технический план. Госпошлина в данном случае не взимается.</w:t>
      </w:r>
    </w:p>
    <w:p w:rsidR="0017757B" w:rsidRDefault="0017757B" w:rsidP="0017757B">
      <w:pPr>
        <w:spacing w:line="200" w:lineRule="atLeast"/>
        <w:ind w:firstLine="71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Важно знать отличие перепланировки от реконструкции жилого помещения, к проведению которой предъявляются более строгие требования. Так, в результате перепланировки все изменения производятся в границах уже имеющейся площади, работы никак не касаются фасада здания (кроме окон). А вот, к примеру, возведение </w:t>
      </w:r>
      <w:r>
        <w:rPr>
          <w:rFonts w:ascii="Segoe UI" w:hAnsi="Segoe UI" w:cs="Segoe UI"/>
          <w:sz w:val="28"/>
          <w:szCs w:val="28"/>
        </w:rPr>
        <w:lastRenderedPageBreak/>
        <w:t>пристройки к жилому помещению в виде капитальных стен, например, утепления балкона уже является реконструкцией. Она осуществляется на основании разрешения на строительство, которое выдается органом местного самоуправления по месту нахождения земельного участка, где планируется строительство в отношения всего здания. Кроме того, еще потребуется согласие всех собственников помещений в многоквартирном доме на проведение реконструкции. По ее завершении необходимо получить разрешение на ввод объекта в эксплуатацию.</w:t>
      </w:r>
    </w:p>
    <w:p w:rsidR="0017757B" w:rsidRDefault="0017757B" w:rsidP="0017757B">
      <w:pPr>
        <w:spacing w:line="200" w:lineRule="atLeast"/>
        <w:ind w:firstLine="711"/>
        <w:jc w:val="both"/>
      </w:pPr>
      <w:r>
        <w:rPr>
          <w:rFonts w:ascii="Segoe UI" w:hAnsi="Segoe UI" w:cs="Segoe UI"/>
          <w:sz w:val="28"/>
          <w:szCs w:val="28"/>
        </w:rPr>
        <w:t xml:space="preserve">После реконструкции должны быть внесены изменения в сведения о кадастровом учете </w:t>
      </w:r>
      <w:proofErr w:type="gramStart"/>
      <w:r>
        <w:rPr>
          <w:rFonts w:ascii="Segoe UI" w:hAnsi="Segoe UI" w:cs="Segoe UI"/>
          <w:sz w:val="28"/>
          <w:szCs w:val="28"/>
        </w:rPr>
        <w:t>сперва</w:t>
      </w:r>
      <w:proofErr w:type="gramEnd"/>
      <w:r>
        <w:rPr>
          <w:rFonts w:ascii="Segoe UI" w:hAnsi="Segoe UI" w:cs="Segoe UI"/>
          <w:sz w:val="28"/>
          <w:szCs w:val="28"/>
        </w:rPr>
        <w:t xml:space="preserve"> в многоквартирный дом, а затем в жилое помещение. Основанием для изменения </w:t>
      </w:r>
      <w:proofErr w:type="gramStart"/>
      <w:r>
        <w:rPr>
          <w:rFonts w:ascii="Segoe UI" w:hAnsi="Segoe UI" w:cs="Segoe UI"/>
          <w:sz w:val="28"/>
          <w:szCs w:val="28"/>
        </w:rPr>
        <w:t>сведении</w:t>
      </w:r>
      <w:proofErr w:type="gramEnd"/>
      <w:r>
        <w:rPr>
          <w:rFonts w:ascii="Segoe UI" w:hAnsi="Segoe UI" w:cs="Segoe UI"/>
          <w:sz w:val="28"/>
          <w:szCs w:val="28"/>
        </w:rPr>
        <w:t xml:space="preserve"> в обоих случаях будет  технический план на соответствующий объект недвижимого имущества.</w:t>
      </w:r>
    </w:p>
    <w:p w:rsidR="0017757B" w:rsidRDefault="0017757B" w:rsidP="0017757B">
      <w:pPr>
        <w:spacing w:line="200" w:lineRule="atLeast"/>
        <w:ind w:firstLine="711"/>
        <w:jc w:val="both"/>
      </w:pPr>
    </w:p>
    <w:p w:rsidR="0017757B" w:rsidRDefault="0017757B" w:rsidP="0017757B">
      <w:pPr>
        <w:spacing w:line="200" w:lineRule="atLeas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Пресс-служба </w:t>
      </w:r>
    </w:p>
    <w:p w:rsidR="0017757B" w:rsidRDefault="0017757B" w:rsidP="0017757B">
      <w:pPr>
        <w:spacing w:line="200" w:lineRule="atLeas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Кадастровой палаты </w:t>
      </w:r>
    </w:p>
    <w:p w:rsidR="0017757B" w:rsidRDefault="0017757B" w:rsidP="0017757B">
      <w:pPr>
        <w:spacing w:line="200" w:lineRule="atLeast"/>
        <w:ind w:firstLine="695"/>
        <w:jc w:val="right"/>
        <w:sectPr w:rsidR="0017757B" w:rsidSect="0017757B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по Республике Башкортостан</w:t>
      </w:r>
    </w:p>
    <w:p w:rsidR="0017757B" w:rsidRDefault="0017757B" w:rsidP="0017757B">
      <w:pPr>
        <w:sectPr w:rsidR="0017757B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17757B" w:rsidRDefault="0017757B" w:rsidP="0017757B">
      <w:pPr>
        <w:spacing w:before="100" w:beforeAutospacing="1" w:after="100" w:afterAutospacing="1"/>
        <w:jc w:val="right"/>
        <w:outlineLvl w:val="0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17757B" w:rsidRDefault="0017757B" w:rsidP="0017757B">
      <w:pPr>
        <w:spacing w:before="100" w:beforeAutospacing="1" w:after="100" w:afterAutospacing="1"/>
        <w:jc w:val="right"/>
        <w:outlineLvl w:val="0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17757B" w:rsidRDefault="0017757B" w:rsidP="0017757B">
      <w:pPr>
        <w:spacing w:before="100" w:beforeAutospacing="1" w:after="100" w:afterAutospacing="1"/>
        <w:jc w:val="right"/>
        <w:outlineLvl w:val="0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17757B" w:rsidRDefault="0017757B" w:rsidP="0017757B">
      <w:pPr>
        <w:spacing w:before="100" w:beforeAutospacing="1" w:after="100" w:afterAutospacing="1"/>
        <w:jc w:val="right"/>
        <w:outlineLvl w:val="0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17757B" w:rsidRDefault="0017757B" w:rsidP="0017757B">
      <w:pPr>
        <w:spacing w:before="100" w:beforeAutospacing="1" w:after="100" w:afterAutospacing="1"/>
        <w:jc w:val="right"/>
        <w:outlineLvl w:val="0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17757B" w:rsidRDefault="0017757B" w:rsidP="0017757B">
      <w:pPr>
        <w:spacing w:before="100" w:beforeAutospacing="1" w:after="100" w:afterAutospacing="1"/>
        <w:jc w:val="right"/>
        <w:outlineLvl w:val="0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17757B" w:rsidRDefault="0017757B" w:rsidP="0017757B">
      <w:pPr>
        <w:spacing w:before="100" w:beforeAutospacing="1" w:after="100" w:afterAutospacing="1"/>
        <w:jc w:val="right"/>
        <w:outlineLvl w:val="0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17757B" w:rsidRDefault="0017757B" w:rsidP="0017757B">
      <w:pPr>
        <w:spacing w:before="100" w:beforeAutospacing="1" w:after="100" w:afterAutospacing="1"/>
        <w:jc w:val="right"/>
        <w:outlineLvl w:val="0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17757B" w:rsidRDefault="0017757B" w:rsidP="0017757B">
      <w:pPr>
        <w:spacing w:before="100" w:beforeAutospacing="1" w:after="100" w:afterAutospacing="1"/>
        <w:jc w:val="right"/>
        <w:outlineLvl w:val="0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17757B" w:rsidRDefault="0017757B" w:rsidP="0017757B">
      <w:pPr>
        <w:spacing w:before="100" w:beforeAutospacing="1" w:after="100" w:afterAutospacing="1"/>
        <w:jc w:val="right"/>
        <w:outlineLvl w:val="0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17757B" w:rsidRDefault="0017757B" w:rsidP="0017757B">
      <w:pPr>
        <w:spacing w:before="100" w:beforeAutospacing="1" w:after="100" w:afterAutospacing="1"/>
        <w:jc w:val="right"/>
        <w:outlineLvl w:val="0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17757B" w:rsidRDefault="0017757B" w:rsidP="0017757B">
      <w:pPr>
        <w:spacing w:before="100" w:beforeAutospacing="1" w:after="100" w:afterAutospacing="1"/>
        <w:jc w:val="right"/>
        <w:outlineLvl w:val="0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17757B" w:rsidRDefault="0017757B" w:rsidP="0017757B">
      <w:pPr>
        <w:jc w:val="right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lastRenderedPageBreak/>
        <w:t>Приложение 6</w:t>
      </w:r>
    </w:p>
    <w:p w:rsidR="0017757B" w:rsidRDefault="0017757B" w:rsidP="0017757B">
      <w:pPr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17757B" w:rsidRDefault="0017757B" w:rsidP="0017757B">
      <w:p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Кадастровая палата нацелена на снижение административных барьеров</w:t>
      </w:r>
    </w:p>
    <w:p w:rsidR="0017757B" w:rsidRDefault="0017757B" w:rsidP="0017757B">
      <w:pPr>
        <w:jc w:val="both"/>
        <w:rPr>
          <w:rFonts w:ascii="Segoe UI" w:hAnsi="Segoe UI" w:cs="Segoe UI"/>
          <w:sz w:val="28"/>
          <w:szCs w:val="28"/>
        </w:rPr>
      </w:pPr>
    </w:p>
    <w:p w:rsidR="0017757B" w:rsidRDefault="0017757B" w:rsidP="0017757B">
      <w:pPr>
        <w:ind w:firstLine="7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целях улучшения </w:t>
      </w:r>
      <w:proofErr w:type="gramStart"/>
      <w:r>
        <w:rPr>
          <w:rFonts w:ascii="Segoe UI" w:hAnsi="Segoe UI" w:cs="Segoe UI"/>
          <w:sz w:val="28"/>
          <w:szCs w:val="28"/>
        </w:rPr>
        <w:t>бизнес-среды</w:t>
      </w:r>
      <w:proofErr w:type="gramEnd"/>
      <w:r>
        <w:rPr>
          <w:rFonts w:ascii="Segoe UI" w:hAnsi="Segoe UI" w:cs="Segoe UI"/>
          <w:sz w:val="28"/>
          <w:szCs w:val="28"/>
        </w:rPr>
        <w:t xml:space="preserve"> в Республике Башкортостан в настоящий момент реализуются двенадцать целевых моделей по упрощению процедур ведения бизнеса и повышению инвестиционной привлекательности. </w:t>
      </w:r>
    </w:p>
    <w:p w:rsidR="0017757B" w:rsidRDefault="0017757B" w:rsidP="0017757B">
      <w:pPr>
        <w:ind w:firstLine="7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Региональные программы направлены на снижение административных барьеров, сокращение сроков предоставления </w:t>
      </w:r>
      <w:proofErr w:type="spellStart"/>
      <w:r>
        <w:rPr>
          <w:rFonts w:ascii="Segoe UI" w:hAnsi="Segoe UI" w:cs="Segoe UI"/>
          <w:sz w:val="28"/>
          <w:szCs w:val="28"/>
        </w:rPr>
        <w:t>госуслуг</w:t>
      </w:r>
      <w:proofErr w:type="spellEnd"/>
      <w:r>
        <w:rPr>
          <w:rFonts w:ascii="Segoe UI" w:hAnsi="Segoe UI" w:cs="Segoe UI"/>
          <w:sz w:val="28"/>
          <w:szCs w:val="28"/>
        </w:rPr>
        <w:t xml:space="preserve">, а также на развитие цифровых технологий – увеличение доли электронных сервисов. </w:t>
      </w:r>
    </w:p>
    <w:p w:rsidR="0017757B" w:rsidRDefault="0017757B" w:rsidP="0017757B">
      <w:pPr>
        <w:ind w:firstLine="7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Реализация целевых моделей поможет гражданам и юридическим лицам ускорить получение земельного участка, здания, сооружения или объекта незавершенного строительства в собственность с момента выбора объекта недвижимости до постановки его на кадастровый учет и оформления прав собственности. </w:t>
      </w:r>
    </w:p>
    <w:p w:rsidR="0017757B" w:rsidRDefault="0017757B" w:rsidP="0017757B">
      <w:pPr>
        <w:ind w:firstLine="720"/>
        <w:jc w:val="both"/>
        <w:rPr>
          <w:rFonts w:ascii="Segoe UI" w:eastAsia="Arial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Для сокращения доли приостановлений и отказов Кадастровая палата реализует комплекс совместных мероприятий с региональными органами власти и органами местного самоуправления, а также усиливает взаимодействие с кадастровыми инженерами. </w:t>
      </w:r>
    </w:p>
    <w:p w:rsidR="0017757B" w:rsidRDefault="0017757B" w:rsidP="0017757B">
      <w:pPr>
        <w:ind w:firstLine="69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eastAsia="Arial" w:hAnsi="Segoe UI" w:cs="Segoe UI"/>
          <w:color w:val="000000"/>
          <w:sz w:val="28"/>
          <w:szCs w:val="28"/>
        </w:rPr>
        <w:t>Консультация в Кадастровой палате позволяет экономить время, сократить финансовые затраты и оперативно получать всю нужную информацию, специалисты Кадастровой палаты имеют многолетний опыт в сфере имущественных отношений</w:t>
      </w:r>
      <w:proofErr w:type="gramStart"/>
      <w:r>
        <w:rPr>
          <w:rFonts w:ascii="Segoe UI" w:eastAsia="Arial" w:hAnsi="Segoe UI" w:cs="Segoe UI"/>
          <w:color w:val="000000"/>
          <w:sz w:val="28"/>
          <w:szCs w:val="28"/>
        </w:rPr>
        <w:t xml:space="preserve"> П</w:t>
      </w:r>
      <w:proofErr w:type="gramEnd"/>
      <w:r>
        <w:rPr>
          <w:rFonts w:ascii="Segoe UI" w:eastAsia="Arial" w:hAnsi="Segoe UI" w:cs="Segoe UI"/>
          <w:color w:val="000000"/>
          <w:sz w:val="28"/>
          <w:szCs w:val="28"/>
        </w:rPr>
        <w:t xml:space="preserve">ри этом одним из важных преимуществ в выборе услуг, предоставляемых Кадастровой палатой, является гарантия госучреждения. </w:t>
      </w:r>
    </w:p>
    <w:p w:rsidR="0017757B" w:rsidRDefault="0017757B" w:rsidP="0017757B">
      <w:pPr>
        <w:ind w:firstLine="690"/>
        <w:jc w:val="both"/>
        <w:rPr>
          <w:rFonts w:ascii="Segoe UI" w:hAnsi="Segoe UI" w:cs="Segoe UI"/>
          <w:b/>
          <w:bCs/>
          <w:sz w:val="28"/>
          <w:szCs w:val="28"/>
        </w:rPr>
      </w:pPr>
      <w:proofErr w:type="gramStart"/>
      <w:r>
        <w:rPr>
          <w:rFonts w:ascii="Segoe UI" w:hAnsi="Segoe UI" w:cs="Segoe UI"/>
          <w:sz w:val="28"/>
          <w:szCs w:val="28"/>
        </w:rPr>
        <w:t xml:space="preserve">Любое заинтересованное лицо может обратиться в Кадастровую палату по Республике Башкортостан по адресу </w:t>
      </w:r>
      <w:r>
        <w:rPr>
          <w:rFonts w:ascii="Segoe UI" w:hAnsi="Segoe UI" w:cs="Segoe UI"/>
          <w:b/>
          <w:bCs/>
          <w:sz w:val="28"/>
          <w:szCs w:val="28"/>
        </w:rPr>
        <w:t>г. Уфа, ул.50 лет СССР, д. 30/5</w:t>
      </w:r>
      <w:r>
        <w:rPr>
          <w:rFonts w:ascii="Segoe UI" w:hAnsi="Segoe UI" w:cs="Segoe UI"/>
          <w:sz w:val="28"/>
          <w:szCs w:val="28"/>
        </w:rPr>
        <w:t xml:space="preserve"> либо к</w:t>
      </w:r>
      <w:r>
        <w:rPr>
          <w:rFonts w:ascii="Segoe UI" w:hAnsi="Segoe UI" w:cs="Segoe UI"/>
          <w:b/>
          <w:bCs/>
          <w:sz w:val="28"/>
          <w:szCs w:val="28"/>
        </w:rPr>
        <w:t xml:space="preserve"> специалистам Кадастровой палаты в районах Республики, либо по электронному адресу </w:t>
      </w:r>
      <w:r>
        <w:rPr>
          <w:rStyle w:val="a3"/>
          <w:rFonts w:ascii="Segoe UI" w:eastAsia="Arial" w:hAnsi="Segoe UI" w:cs="Segoe UI"/>
          <w:b/>
          <w:bCs/>
          <w:sz w:val="28"/>
          <w:szCs w:val="28"/>
          <w:u w:val="none"/>
        </w:rPr>
        <w:t>okad@02.kadastr.ru</w:t>
      </w:r>
      <w:r>
        <w:rPr>
          <w:rFonts w:ascii="Segoe UI" w:hAnsi="Segoe UI" w:cs="Segoe UI"/>
          <w:sz w:val="28"/>
          <w:szCs w:val="28"/>
        </w:rPr>
        <w:t xml:space="preserve"> и получить высококвалифицированную консультацию специалистов по качеству подготовки предоставленных заинтересованным лицом документов, а также получить все необходимые разъяснения и рекомендации по оказываемой</w:t>
      </w:r>
      <w:proofErr w:type="gramEnd"/>
      <w:r>
        <w:rPr>
          <w:rFonts w:ascii="Segoe UI" w:hAnsi="Segoe UI" w:cs="Segoe UI"/>
          <w:sz w:val="28"/>
          <w:szCs w:val="28"/>
        </w:rPr>
        <w:t xml:space="preserve"> услуге. По результатам консультации выдается письменная резолюция либо устный ответ.</w:t>
      </w:r>
    </w:p>
    <w:p w:rsidR="0017757B" w:rsidRDefault="0017757B" w:rsidP="0017757B">
      <w:pPr>
        <w:ind w:firstLine="69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Услуги, предоставляемые Кадастровой палатой:</w:t>
      </w:r>
    </w:p>
    <w:p w:rsidR="0017757B" w:rsidRDefault="0017757B" w:rsidP="0017757B">
      <w:pPr>
        <w:ind w:firstLine="69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 xml:space="preserve">1. </w:t>
      </w:r>
      <w:proofErr w:type="spellStart"/>
      <w:r>
        <w:rPr>
          <w:rFonts w:ascii="Segoe UI" w:hAnsi="Segoe UI" w:cs="Segoe UI"/>
          <w:sz w:val="28"/>
          <w:szCs w:val="28"/>
        </w:rPr>
        <w:t>Предпроверка</w:t>
      </w:r>
      <w:proofErr w:type="spellEnd"/>
      <w:r>
        <w:rPr>
          <w:rFonts w:ascii="Segoe UI" w:hAnsi="Segoe UI" w:cs="Segoe UI"/>
          <w:sz w:val="28"/>
          <w:szCs w:val="28"/>
        </w:rPr>
        <w:t xml:space="preserve"> документов, полученных в результате кадастровых работ. Предварительная проверка межевого, технического плана и акта обследования позволит своевременно выявить и устранить возможные несоответствия представленных документов нормам действующего законодательства, что позволит избежать приостановления осуществления государственного кадастрового учета.</w:t>
      </w:r>
    </w:p>
    <w:p w:rsidR="0017757B" w:rsidRDefault="0017757B" w:rsidP="0017757B">
      <w:pPr>
        <w:ind w:firstLine="690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2. </w:t>
      </w:r>
      <w:r>
        <w:rPr>
          <w:rFonts w:ascii="Segoe UI" w:hAnsi="Segoe UI" w:cs="Segoe UI"/>
          <w:color w:val="000000"/>
          <w:sz w:val="28"/>
          <w:szCs w:val="28"/>
        </w:rPr>
        <w:t>В рамкам оказываемых консультационных услуг, в Кадастровой палате по Республике Башкортостан в течени</w:t>
      </w:r>
      <w:proofErr w:type="gramStart"/>
      <w:r>
        <w:rPr>
          <w:rFonts w:ascii="Segoe UI" w:hAnsi="Segoe UI" w:cs="Segoe UI"/>
          <w:color w:val="000000"/>
          <w:sz w:val="28"/>
          <w:szCs w:val="28"/>
        </w:rPr>
        <w:t>и</w:t>
      </w:r>
      <w:proofErr w:type="gramEnd"/>
      <w:r>
        <w:rPr>
          <w:rFonts w:ascii="Segoe UI" w:hAnsi="Segoe UI" w:cs="Segoe UI"/>
          <w:color w:val="000000"/>
          <w:sz w:val="28"/>
          <w:szCs w:val="28"/>
        </w:rPr>
        <w:t xml:space="preserve"> одного час можно получить почти любую выписку из единого государственного реестра недвижимости, за исключением Выписки о правах отдельного лица на территории Российской Федерации и экстерриториальных запросов. </w:t>
      </w:r>
    </w:p>
    <w:p w:rsidR="0017757B" w:rsidRDefault="0017757B" w:rsidP="0017757B">
      <w:pPr>
        <w:ind w:firstLine="690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3. Консультационные услуги в области операций с недвижимостью, кадастрового учета.</w:t>
      </w:r>
    </w:p>
    <w:p w:rsidR="0017757B" w:rsidRDefault="0017757B" w:rsidP="0017757B">
      <w:pPr>
        <w:ind w:firstLine="690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4. Услуги Удостоверяющего центра, по предоставлению  электронной подписи.</w:t>
      </w:r>
    </w:p>
    <w:p w:rsidR="0017757B" w:rsidRDefault="0017757B" w:rsidP="0017757B">
      <w:pPr>
        <w:ind w:firstLine="69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Новый профиль деятельности Кадастровой палаты дает дополнительный импульс развития рынка недвижимости региона. </w:t>
      </w:r>
    </w:p>
    <w:p w:rsidR="0017757B" w:rsidRDefault="0017757B" w:rsidP="0017757B">
      <w:pPr>
        <w:ind w:firstLine="69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Получить подробную информацию о порядке получения консультационных услуг, оказываемых Кадастровой палатой по Республике Башкортостан, можно по телефонам </w:t>
      </w:r>
      <w:r>
        <w:rPr>
          <w:rFonts w:ascii="Segoe UI" w:hAnsi="Segoe UI" w:cs="Segoe UI"/>
          <w:b/>
          <w:bCs/>
          <w:sz w:val="28"/>
          <w:szCs w:val="28"/>
        </w:rPr>
        <w:t>+ 7 (347) 292-66-59</w:t>
      </w:r>
      <w:r>
        <w:rPr>
          <w:rFonts w:ascii="Segoe UI" w:hAnsi="Segoe UI" w:cs="Segoe UI"/>
          <w:sz w:val="28"/>
          <w:szCs w:val="28"/>
        </w:rPr>
        <w:t xml:space="preserve">, </w:t>
      </w:r>
      <w:r>
        <w:rPr>
          <w:rFonts w:ascii="Segoe UI" w:hAnsi="Segoe UI" w:cs="Segoe UI"/>
          <w:b/>
          <w:bCs/>
          <w:sz w:val="28"/>
          <w:szCs w:val="28"/>
        </w:rPr>
        <w:t>292-66-55</w:t>
      </w:r>
      <w:r>
        <w:rPr>
          <w:rFonts w:ascii="Segoe UI" w:hAnsi="Segoe UI" w:cs="Segoe UI"/>
          <w:sz w:val="28"/>
          <w:szCs w:val="28"/>
        </w:rPr>
        <w:t xml:space="preserve">. </w:t>
      </w:r>
    </w:p>
    <w:p w:rsidR="0017757B" w:rsidRDefault="0017757B" w:rsidP="0017757B">
      <w:pPr>
        <w:ind w:firstLine="690"/>
        <w:jc w:val="both"/>
        <w:rPr>
          <w:rFonts w:ascii="Segoe UI" w:hAnsi="Segoe UI" w:cs="Segoe UI"/>
          <w:sz w:val="28"/>
          <w:szCs w:val="28"/>
        </w:rPr>
      </w:pPr>
    </w:p>
    <w:p w:rsidR="0017757B" w:rsidRDefault="0017757B" w:rsidP="0017757B">
      <w:pPr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Пресс-служба</w:t>
      </w:r>
    </w:p>
    <w:p w:rsidR="0017757B" w:rsidRDefault="0017757B" w:rsidP="0017757B">
      <w:pPr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Кадастровой палаты</w:t>
      </w:r>
    </w:p>
    <w:p w:rsidR="0017757B" w:rsidRDefault="0017757B" w:rsidP="0017757B">
      <w:pPr>
        <w:ind w:firstLine="695"/>
        <w:jc w:val="right"/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по Республике Башкортостан</w:t>
      </w:r>
    </w:p>
    <w:p w:rsidR="0017757B" w:rsidRDefault="0017757B" w:rsidP="0017757B">
      <w:pPr>
        <w:spacing w:before="100" w:beforeAutospacing="1" w:after="100" w:afterAutospacing="1"/>
        <w:jc w:val="right"/>
        <w:outlineLvl w:val="0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17757B" w:rsidRDefault="0017757B" w:rsidP="0017757B">
      <w:pPr>
        <w:spacing w:before="100" w:beforeAutospacing="1" w:after="100" w:afterAutospacing="1"/>
        <w:jc w:val="right"/>
        <w:outlineLvl w:val="0"/>
        <w:rPr>
          <w:sz w:val="20"/>
          <w:szCs w:val="20"/>
        </w:rPr>
      </w:pPr>
    </w:p>
    <w:sectPr w:rsidR="0017757B" w:rsidSect="0017757B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79CE75CE"/>
    <w:lvl w:ilvl="0" w:tplc="D2C8BFDA">
      <w:start w:val="1"/>
      <w:numFmt w:val="bullet"/>
      <w:lvlText w:val="-"/>
      <w:lvlJc w:val="left"/>
    </w:lvl>
    <w:lvl w:ilvl="1" w:tplc="97AE91FC">
      <w:numFmt w:val="decimal"/>
      <w:lvlText w:val=""/>
      <w:lvlJc w:val="left"/>
    </w:lvl>
    <w:lvl w:ilvl="2" w:tplc="17A0B558">
      <w:numFmt w:val="decimal"/>
      <w:lvlText w:val=""/>
      <w:lvlJc w:val="left"/>
    </w:lvl>
    <w:lvl w:ilvl="3" w:tplc="A75641E6">
      <w:numFmt w:val="decimal"/>
      <w:lvlText w:val=""/>
      <w:lvlJc w:val="left"/>
    </w:lvl>
    <w:lvl w:ilvl="4" w:tplc="85E6631A">
      <w:numFmt w:val="decimal"/>
      <w:lvlText w:val=""/>
      <w:lvlJc w:val="left"/>
    </w:lvl>
    <w:lvl w:ilvl="5" w:tplc="72E2AA3A">
      <w:numFmt w:val="decimal"/>
      <w:lvlText w:val=""/>
      <w:lvlJc w:val="left"/>
    </w:lvl>
    <w:lvl w:ilvl="6" w:tplc="0902EC22">
      <w:numFmt w:val="decimal"/>
      <w:lvlText w:val=""/>
      <w:lvlJc w:val="left"/>
    </w:lvl>
    <w:lvl w:ilvl="7" w:tplc="8800DE68">
      <w:numFmt w:val="decimal"/>
      <w:lvlText w:val=""/>
      <w:lvlJc w:val="left"/>
    </w:lvl>
    <w:lvl w:ilvl="8" w:tplc="FBB278F6">
      <w:numFmt w:val="decimal"/>
      <w:lvlText w:val=""/>
      <w:lvlJc w:val="left"/>
    </w:lvl>
  </w:abstractNum>
  <w:abstractNum w:abstractNumId="1">
    <w:nsid w:val="00003D6C"/>
    <w:multiLevelType w:val="hybridMultilevel"/>
    <w:tmpl w:val="CA50F866"/>
    <w:lvl w:ilvl="0" w:tplc="E888445E">
      <w:start w:val="1"/>
      <w:numFmt w:val="bullet"/>
      <w:lvlText w:val="-"/>
      <w:lvlJc w:val="left"/>
    </w:lvl>
    <w:lvl w:ilvl="1" w:tplc="305A5714">
      <w:numFmt w:val="decimal"/>
      <w:lvlText w:val=""/>
      <w:lvlJc w:val="left"/>
    </w:lvl>
    <w:lvl w:ilvl="2" w:tplc="08A4F3BE">
      <w:numFmt w:val="decimal"/>
      <w:lvlText w:val=""/>
      <w:lvlJc w:val="left"/>
    </w:lvl>
    <w:lvl w:ilvl="3" w:tplc="7EDC4BE6">
      <w:numFmt w:val="decimal"/>
      <w:lvlText w:val=""/>
      <w:lvlJc w:val="left"/>
    </w:lvl>
    <w:lvl w:ilvl="4" w:tplc="3A9E4AF0">
      <w:numFmt w:val="decimal"/>
      <w:lvlText w:val=""/>
      <w:lvlJc w:val="left"/>
    </w:lvl>
    <w:lvl w:ilvl="5" w:tplc="5128D336">
      <w:numFmt w:val="decimal"/>
      <w:lvlText w:val=""/>
      <w:lvlJc w:val="left"/>
    </w:lvl>
    <w:lvl w:ilvl="6" w:tplc="55121896">
      <w:numFmt w:val="decimal"/>
      <w:lvlText w:val=""/>
      <w:lvlJc w:val="left"/>
    </w:lvl>
    <w:lvl w:ilvl="7" w:tplc="8FD8D7E6">
      <w:numFmt w:val="decimal"/>
      <w:lvlText w:val=""/>
      <w:lvlJc w:val="left"/>
    </w:lvl>
    <w:lvl w:ilvl="8" w:tplc="3E0EFE76">
      <w:numFmt w:val="decimal"/>
      <w:lvlText w:val=""/>
      <w:lvlJc w:val="left"/>
    </w:lvl>
  </w:abstractNum>
  <w:abstractNum w:abstractNumId="2">
    <w:nsid w:val="00004AE1"/>
    <w:multiLevelType w:val="hybridMultilevel"/>
    <w:tmpl w:val="F2CC0132"/>
    <w:lvl w:ilvl="0" w:tplc="5C96417A">
      <w:start w:val="1"/>
      <w:numFmt w:val="bullet"/>
      <w:lvlText w:val="-"/>
      <w:lvlJc w:val="left"/>
    </w:lvl>
    <w:lvl w:ilvl="1" w:tplc="653E6730">
      <w:numFmt w:val="decimal"/>
      <w:lvlText w:val=""/>
      <w:lvlJc w:val="left"/>
    </w:lvl>
    <w:lvl w:ilvl="2" w:tplc="22600C54">
      <w:numFmt w:val="decimal"/>
      <w:lvlText w:val=""/>
      <w:lvlJc w:val="left"/>
    </w:lvl>
    <w:lvl w:ilvl="3" w:tplc="6E5678FE">
      <w:numFmt w:val="decimal"/>
      <w:lvlText w:val=""/>
      <w:lvlJc w:val="left"/>
    </w:lvl>
    <w:lvl w:ilvl="4" w:tplc="06008C4E">
      <w:numFmt w:val="decimal"/>
      <w:lvlText w:val=""/>
      <w:lvlJc w:val="left"/>
    </w:lvl>
    <w:lvl w:ilvl="5" w:tplc="28DE1C96">
      <w:numFmt w:val="decimal"/>
      <w:lvlText w:val=""/>
      <w:lvlJc w:val="left"/>
    </w:lvl>
    <w:lvl w:ilvl="6" w:tplc="ED9C3524">
      <w:numFmt w:val="decimal"/>
      <w:lvlText w:val=""/>
      <w:lvlJc w:val="left"/>
    </w:lvl>
    <w:lvl w:ilvl="7" w:tplc="20D4D2F8">
      <w:numFmt w:val="decimal"/>
      <w:lvlText w:val=""/>
      <w:lvlJc w:val="left"/>
    </w:lvl>
    <w:lvl w:ilvl="8" w:tplc="F9A25678">
      <w:numFmt w:val="decimal"/>
      <w:lvlText w:val=""/>
      <w:lvlJc w:val="left"/>
    </w:lvl>
  </w:abstractNum>
  <w:abstractNum w:abstractNumId="3">
    <w:nsid w:val="000072AE"/>
    <w:multiLevelType w:val="hybridMultilevel"/>
    <w:tmpl w:val="ED6854B4"/>
    <w:lvl w:ilvl="0" w:tplc="0F50CCAA">
      <w:start w:val="1"/>
      <w:numFmt w:val="bullet"/>
      <w:lvlText w:val="-"/>
      <w:lvlJc w:val="left"/>
    </w:lvl>
    <w:lvl w:ilvl="1" w:tplc="2212702C">
      <w:numFmt w:val="decimal"/>
      <w:lvlText w:val=""/>
      <w:lvlJc w:val="left"/>
    </w:lvl>
    <w:lvl w:ilvl="2" w:tplc="C94860F8">
      <w:numFmt w:val="decimal"/>
      <w:lvlText w:val=""/>
      <w:lvlJc w:val="left"/>
    </w:lvl>
    <w:lvl w:ilvl="3" w:tplc="A75CF404">
      <w:numFmt w:val="decimal"/>
      <w:lvlText w:val=""/>
      <w:lvlJc w:val="left"/>
    </w:lvl>
    <w:lvl w:ilvl="4" w:tplc="E2209398">
      <w:numFmt w:val="decimal"/>
      <w:lvlText w:val=""/>
      <w:lvlJc w:val="left"/>
    </w:lvl>
    <w:lvl w:ilvl="5" w:tplc="A9BC4290">
      <w:numFmt w:val="decimal"/>
      <w:lvlText w:val=""/>
      <w:lvlJc w:val="left"/>
    </w:lvl>
    <w:lvl w:ilvl="6" w:tplc="E116A108">
      <w:numFmt w:val="decimal"/>
      <w:lvlText w:val=""/>
      <w:lvlJc w:val="left"/>
    </w:lvl>
    <w:lvl w:ilvl="7" w:tplc="2012B700">
      <w:numFmt w:val="decimal"/>
      <w:lvlText w:val=""/>
      <w:lvlJc w:val="left"/>
    </w:lvl>
    <w:lvl w:ilvl="8" w:tplc="2216E6D4">
      <w:numFmt w:val="decimal"/>
      <w:lvlText w:val=""/>
      <w:lvlJc w:val="left"/>
    </w:lvl>
  </w:abstractNum>
  <w:abstractNum w:abstractNumId="4">
    <w:nsid w:val="6C5A7895"/>
    <w:multiLevelType w:val="hybridMultilevel"/>
    <w:tmpl w:val="5F52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0DF2"/>
    <w:rsid w:val="0017757B"/>
    <w:rsid w:val="0020362C"/>
    <w:rsid w:val="008A0DF2"/>
    <w:rsid w:val="009B1FD1"/>
    <w:rsid w:val="00B67182"/>
    <w:rsid w:val="00D3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Абзац списка1"/>
    <w:basedOn w:val="a"/>
    <w:rsid w:val="009B1FD1"/>
    <w:pPr>
      <w:spacing w:after="160" w:line="259" w:lineRule="auto"/>
      <w:ind w:left="720"/>
    </w:pPr>
    <w:rPr>
      <w:rFonts w:ascii="Calibri" w:eastAsia="Times New Roman" w:hAnsi="Calibri"/>
      <w:lang w:eastAsia="en-US"/>
    </w:rPr>
  </w:style>
  <w:style w:type="paragraph" w:styleId="a4">
    <w:name w:val="Normal (Web)"/>
    <w:basedOn w:val="a"/>
    <w:semiHidden/>
    <w:rsid w:val="009B1F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1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ru/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7</cp:revision>
  <dcterms:created xsi:type="dcterms:W3CDTF">2018-06-26T13:34:00Z</dcterms:created>
  <dcterms:modified xsi:type="dcterms:W3CDTF">2018-11-15T04:35:00Z</dcterms:modified>
</cp:coreProperties>
</file>