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17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6"/>
        <w:gridCol w:w="1600"/>
        <w:gridCol w:w="4305"/>
      </w:tblGrid>
      <w:tr w:rsidR="00F76FA7" w:rsidRPr="00A013DA" w:rsidTr="00160E8D">
        <w:trPr>
          <w:trHeight w:val="1341"/>
          <w:jc w:val="center"/>
        </w:trPr>
        <w:tc>
          <w:tcPr>
            <w:tcW w:w="4586" w:type="dxa"/>
            <w:tcBorders>
              <w:bottom w:val="double" w:sz="4" w:space="0" w:color="auto"/>
            </w:tcBorders>
          </w:tcPr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A013DA">
              <w:rPr>
                <w:b/>
                <w:caps/>
                <w:sz w:val="20"/>
                <w:szCs w:val="20"/>
              </w:rPr>
              <w:t>иш</w:t>
            </w:r>
            <w:r w:rsidRPr="00A013DA">
              <w:rPr>
                <w:b/>
                <w:caps/>
                <w:sz w:val="20"/>
                <w:szCs w:val="20"/>
              </w:rPr>
              <w:sym w:font="ATimes" w:char="F04B"/>
            </w:r>
            <w:r w:rsidRPr="00A013DA">
              <w:rPr>
                <w:b/>
                <w:caps/>
                <w:sz w:val="20"/>
                <w:szCs w:val="20"/>
              </w:rPr>
              <w:t xml:space="preserve">ар </w:t>
            </w:r>
            <w:r w:rsidRPr="00A013DA">
              <w:rPr>
                <w:b/>
                <w:sz w:val="20"/>
                <w:szCs w:val="20"/>
                <w:lang w:val="tt-RU"/>
              </w:rPr>
              <w:t>АУЫЛ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>СОВЕТЫ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 xml:space="preserve"> АУЫЛ БИЛӘМӘҺЕ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A013DA">
              <w:rPr>
                <w:b/>
                <w:sz w:val="20"/>
                <w:szCs w:val="20"/>
              </w:rPr>
              <w:t>ХАКИМИӘТЕ</w:t>
            </w:r>
            <w:r w:rsidRPr="00A013DA"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A013DA">
              <w:rPr>
                <w:b/>
                <w:sz w:val="20"/>
                <w:szCs w:val="20"/>
                <w:lang w:val="tt-RU"/>
              </w:rPr>
              <w:t>ИЛЕШ РАЙОНЫ</w:t>
            </w:r>
            <w:r w:rsidRPr="00A013DA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A013DA">
              <w:rPr>
                <w:b/>
                <w:sz w:val="20"/>
                <w:szCs w:val="20"/>
              </w:rPr>
              <w:t>Ь</w:t>
            </w:r>
            <w:r w:rsidRPr="00A013DA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A013DA">
              <w:rPr>
                <w:b/>
                <w:sz w:val="20"/>
                <w:szCs w:val="20"/>
              </w:rPr>
              <w:t>ЫНЫҢ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A013DA">
              <w:rPr>
                <w:b/>
                <w:sz w:val="20"/>
                <w:szCs w:val="20"/>
                <w:lang w:val="tt-RU"/>
              </w:rPr>
              <w:t xml:space="preserve">БАШКОРТОСТАН 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A013DA">
              <w:rPr>
                <w:b/>
                <w:sz w:val="20"/>
                <w:szCs w:val="20"/>
                <w:lang w:val="tt-RU"/>
              </w:rPr>
              <w:t>РЕСПУБЛИКАҺЫ</w:t>
            </w:r>
          </w:p>
          <w:p w:rsidR="00F76FA7" w:rsidRDefault="00F76FA7" w:rsidP="00160E8D">
            <w:pPr>
              <w:jc w:val="center"/>
            </w:pP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F76FA7" w:rsidRDefault="00F76FA7" w:rsidP="00160E8D">
            <w:r w:rsidRPr="00867C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allowoverlap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26" type="#_x0000_t75" style="position:absolute;margin-left:.65pt;margin-top:-726.7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05" w:type="dxa"/>
            <w:tcBorders>
              <w:bottom w:val="double" w:sz="4" w:space="0" w:color="auto"/>
            </w:tcBorders>
          </w:tcPr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 xml:space="preserve">СОВЕТ 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>СЕЛЬСКОГО ПОСЕЛЕНИЯ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>ИШКАРОВСКИЙ СЕЛЬСОВЕТ МУНИЦИПАЛЬНОГО РАЙОНА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>ИЛИШЕВСКИЙ РАЙОН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 xml:space="preserve">РЕСПУБЛИКА </w:t>
            </w:r>
          </w:p>
          <w:p w:rsidR="00F76FA7" w:rsidRPr="00A013DA" w:rsidRDefault="00F76FA7" w:rsidP="00160E8D">
            <w:pPr>
              <w:jc w:val="center"/>
              <w:rPr>
                <w:b/>
                <w:sz w:val="20"/>
                <w:szCs w:val="20"/>
              </w:rPr>
            </w:pPr>
            <w:r w:rsidRPr="00A013DA">
              <w:rPr>
                <w:b/>
                <w:sz w:val="20"/>
                <w:szCs w:val="20"/>
              </w:rPr>
              <w:t>БАШКОРТОСТАН</w:t>
            </w:r>
          </w:p>
          <w:p w:rsidR="00F76FA7" w:rsidRPr="00A013DA" w:rsidRDefault="00F76FA7" w:rsidP="00160E8D">
            <w:pPr>
              <w:jc w:val="center"/>
              <w:rPr>
                <w:sz w:val="20"/>
                <w:szCs w:val="20"/>
              </w:rPr>
            </w:pPr>
            <w:r w:rsidRPr="00A013DA">
              <w:rPr>
                <w:sz w:val="20"/>
                <w:szCs w:val="20"/>
              </w:rPr>
              <w:t>Совет  Ишкаровский сельсовет Илишевского района Республики Башкортостан</w:t>
            </w:r>
          </w:p>
          <w:p w:rsidR="00F76FA7" w:rsidRPr="00A013DA" w:rsidRDefault="00F76FA7" w:rsidP="00160E8D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F76FA7" w:rsidRPr="009236B0" w:rsidRDefault="00F76FA7" w:rsidP="00E60B42">
      <w:pPr>
        <w:jc w:val="center"/>
        <w:rPr>
          <w:b/>
          <w:sz w:val="28"/>
          <w:szCs w:val="28"/>
        </w:rPr>
      </w:pPr>
    </w:p>
    <w:p w:rsidR="00F76FA7" w:rsidRDefault="00F76FA7" w:rsidP="00E60B42">
      <w:pPr>
        <w:pStyle w:val="BodyText"/>
        <w:rPr>
          <w:szCs w:val="28"/>
        </w:rPr>
      </w:pPr>
      <w:r w:rsidRPr="00994C72">
        <w:rPr>
          <w:b/>
          <w:szCs w:val="28"/>
        </w:rPr>
        <w:t>Р Е Ш Е Н И Е</w:t>
      </w:r>
    </w:p>
    <w:p w:rsidR="00F76FA7" w:rsidRDefault="00F76FA7" w:rsidP="00E60B42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</w:t>
      </w:r>
      <w:r w:rsidRPr="009236B0">
        <w:rPr>
          <w:b/>
          <w:sz w:val="28"/>
          <w:szCs w:val="28"/>
        </w:rPr>
        <w:t xml:space="preserve"> схемы </w:t>
      </w:r>
      <w:r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 w:rsidRPr="00B421BB">
        <w:rPr>
          <w:b/>
          <w:sz w:val="28"/>
          <w:szCs w:val="28"/>
        </w:rPr>
        <w:t>Ишкаровский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сельсовет муниципального района </w:t>
      </w:r>
      <w:r w:rsidRPr="00672AEF">
        <w:rPr>
          <w:b/>
          <w:sz w:val="28"/>
          <w:szCs w:val="28"/>
        </w:rPr>
        <w:t>Илишевский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район Республики Башкортостан</w:t>
      </w:r>
    </w:p>
    <w:p w:rsidR="00F76FA7" w:rsidRPr="009236B0" w:rsidRDefault="00F76FA7" w:rsidP="00E60B42">
      <w:pPr>
        <w:jc w:val="center"/>
        <w:rPr>
          <w:sz w:val="28"/>
          <w:szCs w:val="28"/>
        </w:rPr>
      </w:pPr>
      <w:r w:rsidRPr="00FC248D">
        <w:rPr>
          <w:b/>
          <w:sz w:val="28"/>
          <w:szCs w:val="28"/>
        </w:rPr>
        <w:t>двадцать седьмого созыва</w:t>
      </w:r>
    </w:p>
    <w:p w:rsidR="00F76FA7" w:rsidRPr="009236B0" w:rsidRDefault="00F76FA7" w:rsidP="00E60B42">
      <w:pPr>
        <w:jc w:val="center"/>
      </w:pPr>
    </w:p>
    <w:p w:rsidR="00F76FA7" w:rsidRPr="009236B0" w:rsidRDefault="00F76FA7" w:rsidP="00E60B42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8"/>
          <w:szCs w:val="28"/>
        </w:rPr>
        <w:t>частью 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</w:t>
      </w:r>
      <w:r w:rsidRPr="00B421BB">
        <w:rPr>
          <w:sz w:val="28"/>
          <w:szCs w:val="28"/>
        </w:rPr>
        <w:t>Ишкаровский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Илишевский </w:t>
      </w:r>
      <w:r w:rsidRPr="009236B0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</w:t>
      </w:r>
      <w:r>
        <w:rPr>
          <w:sz w:val="28"/>
          <w:szCs w:val="28"/>
        </w:rPr>
        <w:t xml:space="preserve"> </w:t>
      </w:r>
      <w:r w:rsidRPr="00B421BB">
        <w:rPr>
          <w:sz w:val="28"/>
          <w:szCs w:val="28"/>
        </w:rPr>
        <w:t>Ишкаровский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Башкортостан) Совет решил:</w:t>
      </w:r>
    </w:p>
    <w:p w:rsidR="00F76FA7" w:rsidRPr="009236B0" w:rsidRDefault="00F76FA7" w:rsidP="00E60B42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1.Утвердить схему</w:t>
      </w:r>
      <w:r>
        <w:rPr>
          <w:sz w:val="28"/>
          <w:szCs w:val="28"/>
        </w:rPr>
        <w:t xml:space="preserve"> </w:t>
      </w:r>
      <w:r w:rsidRPr="00D42EC5">
        <w:rPr>
          <w:sz w:val="28"/>
          <w:szCs w:val="28"/>
        </w:rPr>
        <w:t>одномандатных</w:t>
      </w:r>
      <w:r w:rsidRPr="009236B0">
        <w:rPr>
          <w:sz w:val="28"/>
          <w:szCs w:val="28"/>
        </w:rPr>
        <w:t xml:space="preserve"> избирательных округов по выборам депутатов Совета сельского поселения </w:t>
      </w:r>
      <w:r w:rsidRPr="00B421BB">
        <w:rPr>
          <w:sz w:val="28"/>
          <w:szCs w:val="28"/>
        </w:rPr>
        <w:t>Ишкаровский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</w:t>
      </w:r>
      <w:r w:rsidRPr="00672AEF">
        <w:rPr>
          <w:sz w:val="28"/>
          <w:szCs w:val="28"/>
        </w:rPr>
        <w:t>Башкортостан двадцать седьмого</w:t>
      </w:r>
      <w:r>
        <w:rPr>
          <w:sz w:val="28"/>
          <w:szCs w:val="28"/>
        </w:rPr>
        <w:t xml:space="preserve"> </w:t>
      </w:r>
      <w:r w:rsidRPr="00672AE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и ее графическое изображение (прилагается).</w:t>
      </w:r>
    </w:p>
    <w:p w:rsidR="00F76FA7" w:rsidRDefault="00F76FA7" w:rsidP="00E60B42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672AEF">
        <w:rPr>
          <w:sz w:val="28"/>
          <w:szCs w:val="28"/>
        </w:rPr>
        <w:t xml:space="preserve">бнародовать </w:t>
      </w:r>
      <w:r w:rsidRPr="009236B0">
        <w:rPr>
          <w:sz w:val="28"/>
          <w:szCs w:val="28"/>
        </w:rPr>
        <w:t>утвержденную схему</w:t>
      </w:r>
      <w:r>
        <w:rPr>
          <w:sz w:val="28"/>
          <w:szCs w:val="28"/>
        </w:rPr>
        <w:t xml:space="preserve"> </w:t>
      </w:r>
      <w:r w:rsidRPr="00D42EC5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ых </w:t>
      </w:r>
      <w:r w:rsidRPr="009236B0">
        <w:rPr>
          <w:sz w:val="28"/>
          <w:szCs w:val="28"/>
        </w:rPr>
        <w:t>избирательных округов и ее графическое изображение путем размещения на информационных стендах, расположенных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по адресам</w:t>
      </w:r>
      <w:r>
        <w:rPr>
          <w:sz w:val="28"/>
          <w:szCs w:val="28"/>
        </w:rPr>
        <w:t xml:space="preserve"> </w:t>
      </w:r>
      <w:r w:rsidRPr="00F46FAF">
        <w:rPr>
          <w:sz w:val="28"/>
          <w:szCs w:val="28"/>
        </w:rPr>
        <w:t>с.Ишкарово, ул.Ленина</w:t>
      </w:r>
      <w:r>
        <w:rPr>
          <w:sz w:val="28"/>
          <w:szCs w:val="28"/>
        </w:rPr>
        <w:t xml:space="preserve"> д.</w:t>
      </w:r>
      <w:r w:rsidRPr="00F46FAF">
        <w:rPr>
          <w:sz w:val="28"/>
          <w:szCs w:val="28"/>
        </w:rPr>
        <w:t>42</w:t>
      </w:r>
      <w:r>
        <w:rPr>
          <w:sz w:val="28"/>
          <w:szCs w:val="28"/>
        </w:rPr>
        <w:t xml:space="preserve">; </w:t>
      </w:r>
      <w:r w:rsidRPr="00F46FAF">
        <w:rPr>
          <w:sz w:val="28"/>
          <w:szCs w:val="28"/>
        </w:rPr>
        <w:t>д.Лаяшты,</w:t>
      </w:r>
      <w:r>
        <w:rPr>
          <w:sz w:val="28"/>
          <w:szCs w:val="28"/>
        </w:rPr>
        <w:t xml:space="preserve"> </w:t>
      </w:r>
      <w:r w:rsidRPr="00F46FAF">
        <w:rPr>
          <w:sz w:val="28"/>
          <w:szCs w:val="28"/>
        </w:rPr>
        <w:t>ул.Кооперативная</w:t>
      </w:r>
      <w:r>
        <w:rPr>
          <w:sz w:val="28"/>
          <w:szCs w:val="28"/>
        </w:rPr>
        <w:t xml:space="preserve"> д.</w:t>
      </w:r>
      <w:r w:rsidRPr="00F46FAF">
        <w:rPr>
          <w:sz w:val="28"/>
          <w:szCs w:val="28"/>
        </w:rPr>
        <w:t>40</w:t>
      </w:r>
      <w:r>
        <w:rPr>
          <w:sz w:val="28"/>
          <w:szCs w:val="28"/>
        </w:rPr>
        <w:t xml:space="preserve">; </w:t>
      </w:r>
      <w:r w:rsidRPr="00F46FAF">
        <w:rPr>
          <w:sz w:val="28"/>
          <w:szCs w:val="28"/>
        </w:rPr>
        <w:t>д.Саиткулово, ул.Центральная</w:t>
      </w:r>
      <w:r>
        <w:rPr>
          <w:sz w:val="28"/>
          <w:szCs w:val="28"/>
        </w:rPr>
        <w:t xml:space="preserve"> д.</w:t>
      </w:r>
      <w:r w:rsidRPr="00F46FAF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18 апреля 2015г.</w:t>
      </w:r>
    </w:p>
    <w:p w:rsidR="00F76FA7" w:rsidRDefault="00F76FA7" w:rsidP="00E60B42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Илишевскийрайон Республики Башкортостан.</w:t>
      </w:r>
      <w:bookmarkStart w:id="0" w:name="_GoBack"/>
      <w:bookmarkEnd w:id="0"/>
    </w:p>
    <w:p w:rsidR="00F76FA7" w:rsidRDefault="00F76FA7" w:rsidP="00E60B42">
      <w:pPr>
        <w:jc w:val="both"/>
        <w:rPr>
          <w:sz w:val="20"/>
          <w:szCs w:val="20"/>
        </w:rPr>
      </w:pPr>
    </w:p>
    <w:p w:rsidR="00F76FA7" w:rsidRDefault="00F76FA7" w:rsidP="00E60B42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1F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Р.Я. Хайруллин</w:t>
      </w:r>
    </w:p>
    <w:p w:rsidR="00F76FA7" w:rsidRPr="00227D27" w:rsidRDefault="00F76FA7" w:rsidP="00E60B42">
      <w:pPr>
        <w:jc w:val="both"/>
        <w:rPr>
          <w:sz w:val="20"/>
          <w:szCs w:val="20"/>
        </w:rPr>
      </w:pPr>
      <w:r w:rsidRPr="00227D27">
        <w:rPr>
          <w:sz w:val="20"/>
          <w:szCs w:val="20"/>
        </w:rPr>
        <w:t>С.Ишкарово</w:t>
      </w:r>
    </w:p>
    <w:p w:rsidR="00F76FA7" w:rsidRPr="00227D27" w:rsidRDefault="00F76FA7" w:rsidP="00E60B42">
      <w:pPr>
        <w:jc w:val="both"/>
        <w:rPr>
          <w:sz w:val="20"/>
          <w:szCs w:val="20"/>
        </w:rPr>
      </w:pPr>
      <w:r w:rsidRPr="00227D27">
        <w:rPr>
          <w:sz w:val="20"/>
          <w:szCs w:val="20"/>
        </w:rPr>
        <w:t>«13» апреля 2015 года</w:t>
      </w:r>
    </w:p>
    <w:p w:rsidR="00F76FA7" w:rsidRPr="00227D27" w:rsidRDefault="00F76FA7" w:rsidP="00E60B42">
      <w:pPr>
        <w:jc w:val="both"/>
        <w:rPr>
          <w:sz w:val="20"/>
          <w:szCs w:val="20"/>
        </w:rPr>
      </w:pPr>
      <w:r w:rsidRPr="00227D27">
        <w:rPr>
          <w:sz w:val="20"/>
          <w:szCs w:val="20"/>
        </w:rPr>
        <w:t>№46-6</w:t>
      </w:r>
    </w:p>
    <w:p w:rsidR="00F76FA7" w:rsidRDefault="00F76FA7" w:rsidP="00E60B42"/>
    <w:p w:rsidR="00F76FA7" w:rsidRPr="00D41409" w:rsidRDefault="00F76FA7" w:rsidP="00E60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КАРТА -</w:t>
      </w:r>
      <w:r w:rsidRPr="00D41409">
        <w:rPr>
          <w:sz w:val="28"/>
          <w:szCs w:val="28"/>
        </w:rPr>
        <w:t>СХЕМА</w:t>
      </w:r>
    </w:p>
    <w:p w:rsidR="00F76FA7" w:rsidRPr="00D41409" w:rsidRDefault="00F76FA7" w:rsidP="00E60B42">
      <w:pPr>
        <w:jc w:val="center"/>
        <w:rPr>
          <w:sz w:val="28"/>
          <w:szCs w:val="28"/>
        </w:rPr>
      </w:pPr>
      <w:r w:rsidRPr="00D41409">
        <w:rPr>
          <w:sz w:val="28"/>
          <w:szCs w:val="28"/>
        </w:rPr>
        <w:t>избирательных округов по выборам депутатов Совета сельского поселения Ишкаровский сельсовет</w:t>
      </w:r>
      <w:r>
        <w:rPr>
          <w:sz w:val="28"/>
          <w:szCs w:val="28"/>
        </w:rPr>
        <w:t xml:space="preserve"> муниципального района Илишевский район Республики Башкортостан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62"/>
        <w:gridCol w:w="898"/>
        <w:gridCol w:w="1889"/>
        <w:gridCol w:w="2531"/>
        <w:gridCol w:w="1980"/>
        <w:gridCol w:w="720"/>
        <w:gridCol w:w="992"/>
      </w:tblGrid>
      <w:tr w:rsidR="00F76FA7" w:rsidTr="00304F49">
        <w:trPr>
          <w:trHeight w:val="854"/>
        </w:trPr>
        <w:tc>
          <w:tcPr>
            <w:tcW w:w="786" w:type="dxa"/>
            <w:gridSpan w:val="2"/>
          </w:tcPr>
          <w:p w:rsidR="00F76FA7" w:rsidRPr="00304F49" w:rsidRDefault="00F76FA7" w:rsidP="00160E8D">
            <w:r w:rsidRPr="00304F49">
              <w:t>№ УИК</w:t>
            </w:r>
          </w:p>
        </w:tc>
        <w:tc>
          <w:tcPr>
            <w:tcW w:w="898" w:type="dxa"/>
          </w:tcPr>
          <w:p w:rsidR="00F76FA7" w:rsidRPr="00304F49" w:rsidRDefault="00F76FA7" w:rsidP="00160E8D">
            <w:r w:rsidRPr="00304F49">
              <w:t xml:space="preserve">   №           округа</w:t>
            </w:r>
          </w:p>
        </w:tc>
        <w:tc>
          <w:tcPr>
            <w:tcW w:w="1889" w:type="dxa"/>
          </w:tcPr>
          <w:p w:rsidR="00F76FA7" w:rsidRPr="00304F49" w:rsidRDefault="00F76FA7" w:rsidP="00304F49">
            <w:pPr>
              <w:jc w:val="center"/>
            </w:pPr>
            <w:r w:rsidRPr="00304F49">
              <w:t>Населенный пункт</w:t>
            </w:r>
          </w:p>
        </w:tc>
        <w:tc>
          <w:tcPr>
            <w:tcW w:w="2531" w:type="dxa"/>
          </w:tcPr>
          <w:p w:rsidR="00F76FA7" w:rsidRPr="00304F49" w:rsidRDefault="00F76FA7" w:rsidP="00304F49">
            <w:pPr>
              <w:jc w:val="center"/>
            </w:pPr>
            <w:r w:rsidRPr="00304F49">
              <w:t xml:space="preserve">Назание улиц </w:t>
            </w:r>
          </w:p>
        </w:tc>
        <w:tc>
          <w:tcPr>
            <w:tcW w:w="1980" w:type="dxa"/>
          </w:tcPr>
          <w:p w:rsidR="00F76FA7" w:rsidRPr="00304F49" w:rsidRDefault="00F76FA7" w:rsidP="00304F49">
            <w:pPr>
              <w:jc w:val="center"/>
            </w:pPr>
            <w:r w:rsidRPr="00304F49">
              <w:t>номер домов</w:t>
            </w:r>
          </w:p>
        </w:tc>
        <w:tc>
          <w:tcPr>
            <w:tcW w:w="720" w:type="dxa"/>
          </w:tcPr>
          <w:p w:rsidR="00F76FA7" w:rsidRPr="00304F49" w:rsidRDefault="00F76FA7" w:rsidP="00304F49">
            <w:pPr>
              <w:jc w:val="center"/>
            </w:pPr>
          </w:p>
        </w:tc>
        <w:tc>
          <w:tcPr>
            <w:tcW w:w="992" w:type="dxa"/>
          </w:tcPr>
          <w:p w:rsidR="00F76FA7" w:rsidRPr="00304F49" w:rsidRDefault="00F76FA7" w:rsidP="00160E8D">
            <w:r w:rsidRPr="00304F49">
              <w:t>Количество избирателей</w:t>
            </w:r>
          </w:p>
        </w:tc>
      </w:tr>
      <w:tr w:rsidR="00F76FA7" w:rsidRPr="00D41409" w:rsidTr="00304F49">
        <w:trPr>
          <w:trHeight w:val="451"/>
        </w:trPr>
        <w:tc>
          <w:tcPr>
            <w:tcW w:w="786" w:type="dxa"/>
            <w:gridSpan w:val="2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2080</w:t>
            </w:r>
          </w:p>
        </w:tc>
        <w:tc>
          <w:tcPr>
            <w:tcW w:w="898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С.Ишкарово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Ул.Гагарина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96</w:t>
            </w:r>
          </w:p>
        </w:tc>
      </w:tr>
      <w:tr w:rsidR="00F76FA7" w:rsidRPr="00D41409" w:rsidTr="00304F49">
        <w:trPr>
          <w:trHeight w:val="405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2.</w:t>
            </w: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С.Ишкарово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Ул.Советская 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90</w:t>
            </w:r>
          </w:p>
        </w:tc>
      </w:tr>
      <w:tr w:rsidR="00F76FA7" w:rsidRPr="00D41409" w:rsidTr="00304F49">
        <w:trPr>
          <w:trHeight w:val="540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Ул.Пионерская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1,2,3,4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15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24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С.Ишкарово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Ул.Лесная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91</w:t>
            </w:r>
          </w:p>
        </w:tc>
      </w:tr>
      <w:tr w:rsidR="00F76FA7" w:rsidRPr="00D41409" w:rsidTr="00304F49">
        <w:trPr>
          <w:trHeight w:val="436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Ул.Пионерская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5-35; 6-34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35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27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4.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С.Ишкарово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Ул.Ленина 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95</w:t>
            </w:r>
          </w:p>
        </w:tc>
      </w:tr>
      <w:tr w:rsidR="00F76FA7" w:rsidRPr="00D41409" w:rsidTr="00304F49">
        <w:trPr>
          <w:trHeight w:val="675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Ул.Лесная (дом прест.)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1/1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23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33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5.</w:t>
            </w: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С.Ишкарово 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Ул.Крупская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93</w:t>
            </w:r>
          </w:p>
        </w:tc>
      </w:tr>
      <w:tr w:rsidR="00F76FA7" w:rsidRPr="00D41409" w:rsidTr="00304F49">
        <w:trPr>
          <w:trHeight w:val="300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Д.Ашманово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57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2081</w:t>
            </w: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6.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С.Лаяшты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Ул.Кооперативная </w:t>
            </w:r>
          </w:p>
          <w:p w:rsidR="00F76FA7" w:rsidRPr="00304F49" w:rsidRDefault="00F76FA7" w:rsidP="00304F49">
            <w:pPr>
              <w:tabs>
                <w:tab w:val="left" w:pos="2367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1/1-23;2-40;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69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102</w:t>
            </w:r>
          </w:p>
        </w:tc>
      </w:tr>
      <w:tr w:rsidR="00F76FA7" w:rsidRPr="00D41409" w:rsidTr="00304F49">
        <w:trPr>
          <w:trHeight w:val="705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304F49">
            <w:pPr>
              <w:tabs>
                <w:tab w:val="left" w:pos="2367"/>
              </w:tabs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Ул.М.Гафури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1-19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2-14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27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7.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С.Лаяшты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Гагарина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104</w:t>
            </w:r>
          </w:p>
        </w:tc>
      </w:tr>
      <w:tr w:rsidR="00F76FA7" w:rsidRPr="00D41409" w:rsidTr="00304F49">
        <w:trPr>
          <w:trHeight w:val="350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Профсоюзная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44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525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8.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С.Лаяшты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Кооперативная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29-63,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42-70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59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101</w:t>
            </w:r>
          </w:p>
        </w:tc>
      </w:tr>
      <w:tr w:rsidR="00F76FA7" w:rsidRPr="00D41409" w:rsidTr="00304F49">
        <w:trPr>
          <w:trHeight w:val="405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Пионерская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601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М.Гафури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16-30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21-31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615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2082</w:t>
            </w: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9.</w:t>
            </w:r>
          </w:p>
        </w:tc>
        <w:tc>
          <w:tcPr>
            <w:tcW w:w="1889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Д.Саиткулово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Ул.Центральная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31-85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32-64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69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102</w:t>
            </w:r>
          </w:p>
        </w:tc>
      </w:tr>
      <w:tr w:rsidR="00F76FA7" w:rsidRPr="00D41409" w:rsidTr="00304F49">
        <w:trPr>
          <w:trHeight w:val="404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 Ул.Речная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600"/>
        </w:trPr>
        <w:tc>
          <w:tcPr>
            <w:tcW w:w="786" w:type="dxa"/>
            <w:gridSpan w:val="2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10.</w:t>
            </w: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Д.Саиткулово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Ул.Центральная 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1-29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2-28:</w:t>
            </w: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54</w:t>
            </w: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104</w:t>
            </w:r>
          </w:p>
        </w:tc>
      </w:tr>
      <w:tr w:rsidR="00F76FA7" w:rsidRPr="00D41409" w:rsidTr="00304F49">
        <w:trPr>
          <w:trHeight w:val="745"/>
        </w:trPr>
        <w:tc>
          <w:tcPr>
            <w:tcW w:w="786" w:type="dxa"/>
            <w:gridSpan w:val="2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Д.Кызыл-Байрак</w:t>
            </w:r>
          </w:p>
        </w:tc>
        <w:tc>
          <w:tcPr>
            <w:tcW w:w="2531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vMerge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</w:tr>
      <w:tr w:rsidR="00F76FA7" w:rsidRPr="00D41409" w:rsidTr="00304F49">
        <w:trPr>
          <w:trHeight w:val="451"/>
        </w:trPr>
        <w:tc>
          <w:tcPr>
            <w:tcW w:w="724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ВСЕГО</w:t>
            </w:r>
          </w:p>
        </w:tc>
        <w:tc>
          <w:tcPr>
            <w:tcW w:w="4511" w:type="dxa"/>
            <w:gridSpan w:val="2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6FA7" w:rsidRPr="00304F49" w:rsidRDefault="00F76FA7" w:rsidP="00160E8D">
            <w:pPr>
              <w:rPr>
                <w:sz w:val="28"/>
                <w:szCs w:val="28"/>
              </w:rPr>
            </w:pPr>
            <w:r w:rsidRPr="00304F49">
              <w:rPr>
                <w:sz w:val="28"/>
                <w:szCs w:val="28"/>
              </w:rPr>
              <w:t>978</w:t>
            </w:r>
          </w:p>
        </w:tc>
      </w:tr>
    </w:tbl>
    <w:p w:rsidR="00F76FA7" w:rsidRDefault="00F76FA7" w:rsidP="00E60B42">
      <w:pPr>
        <w:rPr>
          <w:sz w:val="28"/>
          <w:szCs w:val="28"/>
        </w:rPr>
      </w:pPr>
    </w:p>
    <w:p w:rsidR="00F76FA7" w:rsidRDefault="00F76FA7" w:rsidP="00E60B42">
      <w:r w:rsidRPr="00D41409">
        <w:rPr>
          <w:sz w:val="28"/>
          <w:szCs w:val="28"/>
        </w:rPr>
        <w:t>Глава СП Ишкаровский сельсовет:</w:t>
      </w:r>
      <w:r w:rsidRPr="00D41409">
        <w:rPr>
          <w:sz w:val="28"/>
          <w:szCs w:val="28"/>
        </w:rPr>
        <w:tab/>
      </w:r>
      <w:r w:rsidRPr="00D414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D41409">
        <w:rPr>
          <w:sz w:val="28"/>
          <w:szCs w:val="28"/>
        </w:rPr>
        <w:t>Р.Я.</w:t>
      </w:r>
      <w:r>
        <w:rPr>
          <w:sz w:val="28"/>
          <w:szCs w:val="28"/>
        </w:rPr>
        <w:t xml:space="preserve"> </w:t>
      </w:r>
      <w:r w:rsidRPr="00D41409">
        <w:rPr>
          <w:sz w:val="28"/>
          <w:szCs w:val="28"/>
        </w:rPr>
        <w:t>Хайруллин</w:t>
      </w:r>
    </w:p>
    <w:p w:rsidR="00F76FA7" w:rsidRDefault="00F76FA7" w:rsidP="00E60B42"/>
    <w:p w:rsidR="00F76FA7" w:rsidRPr="00DF1F3F" w:rsidRDefault="00F76FA7" w:rsidP="00FB180D">
      <w:pPr>
        <w:jc w:val="both"/>
        <w:rPr>
          <w:sz w:val="28"/>
          <w:szCs w:val="28"/>
        </w:rPr>
      </w:pPr>
    </w:p>
    <w:sectPr w:rsidR="00F76FA7" w:rsidRPr="00DF1F3F" w:rsidSect="00227D2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220DB"/>
    <w:rsid w:val="00084466"/>
    <w:rsid w:val="000E7E43"/>
    <w:rsid w:val="00111079"/>
    <w:rsid w:val="00121C99"/>
    <w:rsid w:val="00134418"/>
    <w:rsid w:val="0014591A"/>
    <w:rsid w:val="00160E8D"/>
    <w:rsid w:val="001E40EC"/>
    <w:rsid w:val="001E439C"/>
    <w:rsid w:val="00200B5F"/>
    <w:rsid w:val="00210AFC"/>
    <w:rsid w:val="00227D27"/>
    <w:rsid w:val="003022E4"/>
    <w:rsid w:val="00304F49"/>
    <w:rsid w:val="003A7653"/>
    <w:rsid w:val="003B5D68"/>
    <w:rsid w:val="0045217D"/>
    <w:rsid w:val="00471882"/>
    <w:rsid w:val="004B3374"/>
    <w:rsid w:val="0053456D"/>
    <w:rsid w:val="005622E8"/>
    <w:rsid w:val="005706CB"/>
    <w:rsid w:val="005C01D3"/>
    <w:rsid w:val="005F47E6"/>
    <w:rsid w:val="00667FBD"/>
    <w:rsid w:val="00672AEF"/>
    <w:rsid w:val="006773DA"/>
    <w:rsid w:val="006F2488"/>
    <w:rsid w:val="007218C4"/>
    <w:rsid w:val="00731E47"/>
    <w:rsid w:val="007A5182"/>
    <w:rsid w:val="00867CBC"/>
    <w:rsid w:val="008738DA"/>
    <w:rsid w:val="00897B93"/>
    <w:rsid w:val="00900C3C"/>
    <w:rsid w:val="009236B0"/>
    <w:rsid w:val="009252E2"/>
    <w:rsid w:val="00994C72"/>
    <w:rsid w:val="00A013DA"/>
    <w:rsid w:val="00A35260"/>
    <w:rsid w:val="00A478CE"/>
    <w:rsid w:val="00AE37CD"/>
    <w:rsid w:val="00B36DD9"/>
    <w:rsid w:val="00B421BB"/>
    <w:rsid w:val="00BF7494"/>
    <w:rsid w:val="00C44352"/>
    <w:rsid w:val="00C741A7"/>
    <w:rsid w:val="00CE1E29"/>
    <w:rsid w:val="00D41409"/>
    <w:rsid w:val="00D42EC5"/>
    <w:rsid w:val="00D77461"/>
    <w:rsid w:val="00D84931"/>
    <w:rsid w:val="00DF1F3F"/>
    <w:rsid w:val="00E37ECA"/>
    <w:rsid w:val="00E60B42"/>
    <w:rsid w:val="00EE36B1"/>
    <w:rsid w:val="00F46FAF"/>
    <w:rsid w:val="00F478E7"/>
    <w:rsid w:val="00F569F1"/>
    <w:rsid w:val="00F605F9"/>
    <w:rsid w:val="00F76FA7"/>
    <w:rsid w:val="00F97F94"/>
    <w:rsid w:val="00FB180D"/>
    <w:rsid w:val="00FB6F38"/>
    <w:rsid w:val="00FC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Times New Roman"/>
      <w:sz w:val="18"/>
      <w:lang w:eastAsia="ru-RU"/>
    </w:rPr>
  </w:style>
  <w:style w:type="table" w:styleId="TableGrid">
    <w:name w:val="Table Grid"/>
    <w:basedOn w:val="TableNormal"/>
    <w:uiPriority w:val="99"/>
    <w:locked/>
    <w:rsid w:val="00E60B4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562</Words>
  <Characters>3207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Admin</cp:lastModifiedBy>
  <cp:revision>17</cp:revision>
  <cp:lastPrinted>2015-04-09T06:49:00Z</cp:lastPrinted>
  <dcterms:created xsi:type="dcterms:W3CDTF">2015-04-08T05:38:00Z</dcterms:created>
  <dcterms:modified xsi:type="dcterms:W3CDTF">2015-07-28T10:19:00Z</dcterms:modified>
</cp:coreProperties>
</file>